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9BF" w:rsidRPr="007A28A5" w:rsidRDefault="009059BF" w:rsidP="009059BF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8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9059BF" w:rsidRPr="007A28A5" w:rsidRDefault="009059BF" w:rsidP="009059BF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8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показателям эффективности деятельности МО </w:t>
      </w:r>
      <w:proofErr w:type="gramStart"/>
      <w:r w:rsidRPr="007A28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 </w:t>
      </w:r>
      <w:proofErr w:type="spellStart"/>
      <w:r w:rsidRPr="007A28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Максатихинский</w:t>
      </w:r>
      <w:proofErr w:type="spellEnd"/>
      <w:proofErr w:type="gramEnd"/>
      <w:r w:rsidRPr="007A28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район» Тверской области за 20</w:t>
      </w:r>
      <w:r w:rsidR="00104619" w:rsidRPr="001046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A7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7A28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планируемый трёхлетний период.</w:t>
      </w:r>
    </w:p>
    <w:p w:rsidR="009059BF" w:rsidRPr="007A28A5" w:rsidRDefault="009059BF" w:rsidP="009059BF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59BF" w:rsidRPr="009059BF" w:rsidRDefault="009059BF" w:rsidP="009059BF">
      <w:pPr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исполнение Указа Президента РФ от 28.04.2008 года № 607 «Об оценке эффективности деятельности органов местного самоуправления городских округов и муниципальных районов», распоряжения Правительства Российской Федерации от 11.09.2008 года № 1313-р, и распоряжения Правительства Тверской области от 29.04.2013 года № 201-рп «Об оценке эффективности деятельности органов местного самоуправления городских округов и муниципальных районов Тверской области», администрацией </w:t>
      </w:r>
      <w:proofErr w:type="spellStart"/>
      <w:r w:rsidRPr="009059B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Максатихинского</w:t>
      </w:r>
      <w:proofErr w:type="spellEnd"/>
      <w:r w:rsidRPr="00905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41A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  <w:r w:rsidRPr="00905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проведён анализ эффективности деятельности МО «</w:t>
      </w:r>
      <w:proofErr w:type="spellStart"/>
      <w:r w:rsidRPr="009059B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Максатихинский</w:t>
      </w:r>
      <w:proofErr w:type="spellEnd"/>
      <w:r w:rsidRPr="00905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67F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округ</w:t>
      </w:r>
      <w:r w:rsidRPr="009059BF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сферам:</w:t>
      </w:r>
    </w:p>
    <w:p w:rsidR="009059BF" w:rsidRPr="009059BF" w:rsidRDefault="009059BF" w:rsidP="009059BF">
      <w:pPr>
        <w:spacing w:after="0" w:line="240" w:lineRule="auto"/>
        <w:ind w:right="-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экономическое развитие,  </w:t>
      </w:r>
    </w:p>
    <w:p w:rsidR="009059BF" w:rsidRPr="009059BF" w:rsidRDefault="009059BF" w:rsidP="009059BF">
      <w:pPr>
        <w:spacing w:after="0" w:line="240" w:lineRule="auto"/>
        <w:ind w:right="-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9B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дошкольное образование детей,</w:t>
      </w:r>
    </w:p>
    <w:p w:rsidR="009059BF" w:rsidRPr="009059BF" w:rsidRDefault="009059BF" w:rsidP="009059BF">
      <w:pPr>
        <w:spacing w:after="0" w:line="240" w:lineRule="auto"/>
        <w:ind w:right="-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общее и дополнительное образование, </w:t>
      </w:r>
    </w:p>
    <w:p w:rsidR="009059BF" w:rsidRPr="009059BF" w:rsidRDefault="009059BF" w:rsidP="009059BF">
      <w:pPr>
        <w:spacing w:after="0" w:line="240" w:lineRule="auto"/>
        <w:ind w:right="-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9BF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культура;</w:t>
      </w:r>
    </w:p>
    <w:p w:rsidR="009059BF" w:rsidRPr="009059BF" w:rsidRDefault="009059BF" w:rsidP="009059BF">
      <w:pPr>
        <w:spacing w:after="0" w:line="240" w:lineRule="auto"/>
        <w:ind w:right="-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физическая культура и спорт, </w:t>
      </w:r>
    </w:p>
    <w:p w:rsidR="009059BF" w:rsidRPr="009059BF" w:rsidRDefault="009059BF" w:rsidP="009059BF">
      <w:pPr>
        <w:spacing w:after="0" w:line="240" w:lineRule="auto"/>
        <w:ind w:right="-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9BF">
        <w:rPr>
          <w:rFonts w:ascii="Times New Roman" w:eastAsia="Times New Roman" w:hAnsi="Times New Roman" w:cs="Times New Roman"/>
          <w:sz w:val="24"/>
          <w:szCs w:val="24"/>
          <w:lang w:eastAsia="ru-RU"/>
        </w:rPr>
        <w:t>- жилищное строительство и обеспечение граждан жильём;</w:t>
      </w:r>
    </w:p>
    <w:p w:rsidR="009059BF" w:rsidRPr="009059BF" w:rsidRDefault="009059BF" w:rsidP="009059BF">
      <w:pPr>
        <w:spacing w:after="0" w:line="240" w:lineRule="auto"/>
        <w:ind w:right="-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9BF">
        <w:rPr>
          <w:rFonts w:ascii="Times New Roman" w:eastAsia="Times New Roman" w:hAnsi="Times New Roman" w:cs="Times New Roman"/>
          <w:sz w:val="24"/>
          <w:szCs w:val="24"/>
          <w:lang w:eastAsia="ru-RU"/>
        </w:rPr>
        <w:t>- жилищно-коммунальное хозяйство;</w:t>
      </w:r>
    </w:p>
    <w:p w:rsidR="009059BF" w:rsidRPr="009059BF" w:rsidRDefault="009059BF" w:rsidP="009059BF">
      <w:pPr>
        <w:spacing w:after="0" w:line="240" w:lineRule="auto"/>
        <w:ind w:right="-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9BF">
        <w:rPr>
          <w:rFonts w:ascii="Times New Roman" w:eastAsia="Times New Roman" w:hAnsi="Times New Roman" w:cs="Times New Roman"/>
          <w:sz w:val="24"/>
          <w:szCs w:val="24"/>
          <w:lang w:eastAsia="ru-RU"/>
        </w:rPr>
        <w:t>- энергосбережение и повышение энергетической эффективности;</w:t>
      </w:r>
    </w:p>
    <w:p w:rsidR="009059BF" w:rsidRPr="009059BF" w:rsidRDefault="009059BF" w:rsidP="009059BF">
      <w:pPr>
        <w:spacing w:after="0" w:line="240" w:lineRule="auto"/>
        <w:ind w:right="-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9B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муниципального управления</w:t>
      </w:r>
    </w:p>
    <w:p w:rsidR="009059BF" w:rsidRDefault="009059BF" w:rsidP="009059BF">
      <w:pPr>
        <w:spacing w:after="0" w:line="240" w:lineRule="auto"/>
        <w:ind w:right="-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9BF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оценивается по 4</w:t>
      </w:r>
      <w:r w:rsidR="00A667F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05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</w:t>
      </w:r>
      <w:r w:rsidR="00A667F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059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22E6" w:rsidRDefault="004622E6" w:rsidP="009059BF">
      <w:pPr>
        <w:spacing w:after="0" w:line="240" w:lineRule="auto"/>
        <w:ind w:right="-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9BF" w:rsidRPr="009059BF" w:rsidRDefault="009059BF" w:rsidP="009059BF">
      <w:pPr>
        <w:spacing w:after="0" w:line="240" w:lineRule="auto"/>
        <w:ind w:right="-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59B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деятельности МО «</w:t>
      </w:r>
      <w:proofErr w:type="spellStart"/>
      <w:r w:rsidRPr="009059B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Максатихинский</w:t>
      </w:r>
      <w:proofErr w:type="spellEnd"/>
      <w:r w:rsidRPr="00905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67F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округ</w:t>
      </w:r>
      <w:r w:rsidRPr="00905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строится на основе ежегодных докладов отделов администрации </w:t>
      </w:r>
      <w:proofErr w:type="spellStart"/>
      <w:r w:rsidRPr="009059B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Максатихинского</w:t>
      </w:r>
      <w:proofErr w:type="spellEnd"/>
      <w:r w:rsidRPr="00905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67F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округа.</w:t>
      </w:r>
    </w:p>
    <w:p w:rsidR="009059BF" w:rsidRDefault="009059BF" w:rsidP="009059BF">
      <w:pPr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проведена по достигнутому уровню и динамике показателей социально-экономического развития муниципального образования, эффективности расходования средств местного бюджета. </w:t>
      </w:r>
    </w:p>
    <w:p w:rsidR="00AD33F3" w:rsidRPr="009059BF" w:rsidRDefault="00AD33F3" w:rsidP="009059BF">
      <w:pPr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9BF" w:rsidRPr="009059BF" w:rsidRDefault="009059BF" w:rsidP="00A667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9059BF">
        <w:rPr>
          <w:rFonts w:ascii="Times New Roman" w:hAnsi="Times New Roman" w:cs="Times New Roman"/>
          <w:sz w:val="24"/>
          <w:szCs w:val="24"/>
          <w:lang w:eastAsia="ru-RU"/>
        </w:rPr>
        <w:t>Мак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са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ти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хин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ский</w:t>
      </w:r>
      <w:proofErr w:type="spellEnd"/>
      <w:r w:rsidRPr="009059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667FF">
        <w:rPr>
          <w:rFonts w:ascii="Times New Roman" w:hAnsi="Times New Roman" w:cs="Times New Roman"/>
          <w:sz w:val="24"/>
          <w:szCs w:val="24"/>
          <w:lang w:eastAsia="ru-RU"/>
        </w:rPr>
        <w:t>муниципального округа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t xml:space="preserve"> — адми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ни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стра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тив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ная еди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ни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ца и муни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ци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паль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ное обра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зо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ва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ние на севе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ро-восто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ке Твер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ской обла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сти Рос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сии.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9059BF" w:rsidRPr="009059BF" w:rsidRDefault="009059BF" w:rsidP="009059B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9059BF">
        <w:rPr>
          <w:rFonts w:ascii="Times New Roman" w:hAnsi="Times New Roman" w:cs="Times New Roman"/>
          <w:sz w:val="24"/>
          <w:szCs w:val="24"/>
          <w:lang w:eastAsia="ru-RU"/>
        </w:rPr>
        <w:t>Мак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са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ти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хин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ский</w:t>
      </w:r>
      <w:proofErr w:type="spellEnd"/>
      <w:r w:rsidRPr="009059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667FF">
        <w:rPr>
          <w:rFonts w:ascii="Times New Roman" w:hAnsi="Times New Roman" w:cs="Times New Roman"/>
          <w:sz w:val="24"/>
          <w:szCs w:val="24"/>
          <w:lang w:eastAsia="ru-RU"/>
        </w:rPr>
        <w:t>муниципальный округ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t xml:space="preserve"> рас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по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ло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жен в север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ной части Твер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ской обла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сти в 124 км. от област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но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го цен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тра — г. Тве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ри. Рас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сто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я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ние до Моск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вы — 300 км., до Санкт-Петер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бур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га — 502 км.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t>Пло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ща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дь </w:t>
      </w:r>
      <w:r w:rsidR="00A667FF">
        <w:rPr>
          <w:rFonts w:ascii="Times New Roman" w:hAnsi="Times New Roman" w:cs="Times New Roman"/>
          <w:sz w:val="24"/>
          <w:szCs w:val="24"/>
          <w:lang w:eastAsia="ru-RU"/>
        </w:rPr>
        <w:t>округа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t xml:space="preserve"> состав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ля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ет 2 766 км² (276 616 гек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та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ров).</w:t>
      </w:r>
    </w:p>
    <w:p w:rsidR="009059BF" w:rsidRPr="009059BF" w:rsidRDefault="009059BF" w:rsidP="00C60A0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059BF">
        <w:rPr>
          <w:rFonts w:ascii="Times New Roman" w:hAnsi="Times New Roman" w:cs="Times New Roman"/>
          <w:sz w:val="24"/>
          <w:szCs w:val="24"/>
          <w:lang w:eastAsia="ru-RU"/>
        </w:rPr>
        <w:t>Про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тя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жен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но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сть авто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мо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биль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ных дорог по тер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ри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то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рии </w:t>
      </w:r>
      <w:proofErr w:type="spellStart"/>
      <w:r w:rsidRPr="009059BF">
        <w:rPr>
          <w:rFonts w:ascii="Times New Roman" w:hAnsi="Times New Roman" w:cs="Times New Roman"/>
          <w:sz w:val="24"/>
          <w:szCs w:val="24"/>
          <w:lang w:eastAsia="ru-RU"/>
        </w:rPr>
        <w:t>Мак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са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ти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хин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ско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го</w:t>
      </w:r>
      <w:proofErr w:type="spellEnd"/>
      <w:r w:rsidRPr="009059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667FF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округа 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t>состав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ля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ет 854 км. Доро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ги 1 </w:t>
      </w:r>
      <w:proofErr w:type="spellStart"/>
      <w:r w:rsidRPr="009059BF">
        <w:rPr>
          <w:rFonts w:ascii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9059BF">
        <w:rPr>
          <w:rFonts w:ascii="Times New Roman" w:hAnsi="Times New Roman" w:cs="Times New Roman"/>
          <w:sz w:val="24"/>
          <w:szCs w:val="24"/>
          <w:lang w:eastAsia="ru-RU"/>
        </w:rPr>
        <w:t>. — 120 км., 2 </w:t>
      </w:r>
      <w:proofErr w:type="spellStart"/>
      <w:proofErr w:type="gramStart"/>
      <w:r w:rsidRPr="009059BF">
        <w:rPr>
          <w:rFonts w:ascii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9059BF">
        <w:rPr>
          <w:rFonts w:ascii="Times New Roman" w:hAnsi="Times New Roman" w:cs="Times New Roman"/>
          <w:sz w:val="24"/>
          <w:szCs w:val="24"/>
          <w:lang w:eastAsia="ru-RU"/>
        </w:rPr>
        <w:t>.—</w:t>
      </w:r>
      <w:proofErr w:type="gramEnd"/>
      <w:r w:rsidRPr="009059BF">
        <w:rPr>
          <w:rFonts w:ascii="Times New Roman" w:hAnsi="Times New Roman" w:cs="Times New Roman"/>
          <w:sz w:val="24"/>
          <w:szCs w:val="24"/>
          <w:lang w:eastAsia="ru-RU"/>
        </w:rPr>
        <w:t xml:space="preserve"> 174 км., и 3 </w:t>
      </w:r>
      <w:proofErr w:type="spellStart"/>
      <w:r w:rsidRPr="009059BF">
        <w:rPr>
          <w:rFonts w:ascii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9059BF">
        <w:rPr>
          <w:rFonts w:ascii="Times New Roman" w:hAnsi="Times New Roman" w:cs="Times New Roman"/>
          <w:sz w:val="24"/>
          <w:szCs w:val="24"/>
          <w:lang w:eastAsia="ru-RU"/>
        </w:rPr>
        <w:t>. — 235 км. Доро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ги мест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но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го зна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че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ния — 324 км.</w:t>
      </w:r>
    </w:p>
    <w:p w:rsidR="009059BF" w:rsidRDefault="009059BF" w:rsidP="009059BF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9059BF">
        <w:rPr>
          <w:rFonts w:ascii="Times New Roman" w:hAnsi="Times New Roman" w:cs="Times New Roman"/>
          <w:sz w:val="24"/>
          <w:szCs w:val="24"/>
          <w:lang w:eastAsia="ru-RU"/>
        </w:rPr>
        <w:t>По тер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ри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то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рии </w:t>
      </w:r>
      <w:r w:rsidR="00A667FF">
        <w:rPr>
          <w:rFonts w:ascii="Times New Roman" w:hAnsi="Times New Roman" w:cs="Times New Roman"/>
          <w:sz w:val="24"/>
          <w:szCs w:val="24"/>
          <w:lang w:eastAsia="ru-RU"/>
        </w:rPr>
        <w:t>округ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t>а про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хо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дят инже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нер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но-транс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порт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ные маги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стра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ли реги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о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наль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но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го зна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че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ния: авто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до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ро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га «Выш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ний Воло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чек-Бежецк-Сон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ко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во», с запа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да на восток пере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се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ка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ет желез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ная доро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га «Боло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гое-Сон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ко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во».</w:t>
      </w:r>
    </w:p>
    <w:p w:rsidR="009059BF" w:rsidRDefault="009059BF" w:rsidP="009059BF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9059BF">
        <w:rPr>
          <w:rFonts w:ascii="Times New Roman" w:hAnsi="Times New Roman" w:cs="Times New Roman"/>
          <w:sz w:val="24"/>
          <w:szCs w:val="24"/>
          <w:lang w:eastAsia="ru-RU"/>
        </w:rPr>
        <w:t>Основ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ные реки — </w:t>
      </w:r>
      <w:proofErr w:type="spellStart"/>
      <w:r w:rsidRPr="009059BF">
        <w:rPr>
          <w:rFonts w:ascii="Times New Roman" w:hAnsi="Times New Roman" w:cs="Times New Roman"/>
          <w:sz w:val="24"/>
          <w:szCs w:val="24"/>
          <w:lang w:eastAsia="ru-RU"/>
        </w:rPr>
        <w:t>Моло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га</w:t>
      </w:r>
      <w:proofErr w:type="spellEnd"/>
      <w:r w:rsidRPr="009059BF">
        <w:rPr>
          <w:rFonts w:ascii="Times New Roman" w:hAnsi="Times New Roman" w:cs="Times New Roman"/>
          <w:sz w:val="24"/>
          <w:szCs w:val="24"/>
          <w:lang w:eastAsia="ru-RU"/>
        </w:rPr>
        <w:t xml:space="preserve"> и Вол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чи</w:t>
      </w:r>
      <w:r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на.</w:t>
      </w:r>
    </w:p>
    <w:p w:rsidR="00C60A04" w:rsidRDefault="00C60A04" w:rsidP="009059BF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59BF" w:rsidRDefault="002E4E36" w:rsidP="002E4E3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Среднегодовая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ч</w:t>
      </w:r>
      <w:r w:rsidR="009059BF" w:rsidRPr="009059BF">
        <w:rPr>
          <w:rFonts w:ascii="Times New Roman" w:hAnsi="Times New Roman" w:cs="Times New Roman"/>
          <w:sz w:val="24"/>
          <w:szCs w:val="24"/>
          <w:lang w:eastAsia="ru-RU"/>
        </w:rPr>
        <w:t>ис</w:t>
      </w:r>
      <w:r w:rsidR="009059BF"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лен</w:t>
      </w:r>
      <w:r w:rsidR="009059BF"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но</w:t>
      </w:r>
      <w:r w:rsidR="009059BF"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сть  </w:t>
      </w:r>
      <w:r>
        <w:rPr>
          <w:rFonts w:ascii="Times New Roman" w:hAnsi="Times New Roman" w:cs="Times New Roman"/>
          <w:sz w:val="24"/>
          <w:szCs w:val="24"/>
          <w:lang w:eastAsia="ru-RU"/>
        </w:rPr>
        <w:t>постоянного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059BF" w:rsidRPr="009059BF">
        <w:rPr>
          <w:rFonts w:ascii="Times New Roman" w:hAnsi="Times New Roman" w:cs="Times New Roman"/>
          <w:sz w:val="24"/>
          <w:szCs w:val="24"/>
          <w:lang w:eastAsia="ru-RU"/>
        </w:rPr>
        <w:t>насе</w:t>
      </w:r>
      <w:r w:rsidR="009059BF"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ле</w:t>
      </w:r>
      <w:r w:rsidR="009059BF"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ния </w:t>
      </w:r>
      <w:proofErr w:type="spellStart"/>
      <w:r w:rsidR="009059BF" w:rsidRPr="009059BF">
        <w:rPr>
          <w:rFonts w:ascii="Times New Roman" w:hAnsi="Times New Roman" w:cs="Times New Roman"/>
          <w:sz w:val="24"/>
          <w:szCs w:val="24"/>
          <w:lang w:eastAsia="ru-RU"/>
        </w:rPr>
        <w:t>Мак</w:t>
      </w:r>
      <w:r w:rsidR="009059BF"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са</w:t>
      </w:r>
      <w:r w:rsidR="009059BF"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ти</w:t>
      </w:r>
      <w:r w:rsidR="009059BF"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хин</w:t>
      </w:r>
      <w:r w:rsidR="009059BF"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ско</w:t>
      </w:r>
      <w:r w:rsidR="009059BF"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го</w:t>
      </w:r>
      <w:proofErr w:type="spellEnd"/>
      <w:r w:rsidR="009059BF" w:rsidRPr="009059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667FF">
        <w:rPr>
          <w:rFonts w:ascii="Times New Roman" w:hAnsi="Times New Roman" w:cs="Times New Roman"/>
          <w:sz w:val="24"/>
          <w:szCs w:val="24"/>
          <w:lang w:eastAsia="ru-RU"/>
        </w:rPr>
        <w:t>муниципального округ</w:t>
      </w:r>
      <w:r w:rsidR="009059BF" w:rsidRPr="009059BF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5A4A73">
        <w:rPr>
          <w:rFonts w:ascii="Times New Roman" w:hAnsi="Times New Roman" w:cs="Times New Roman"/>
          <w:sz w:val="24"/>
          <w:szCs w:val="24"/>
          <w:lang w:eastAsia="ru-RU"/>
        </w:rPr>
        <w:t>, скорректированная с учетом переписи населения</w:t>
      </w:r>
      <w:r w:rsidR="009059BF" w:rsidRPr="009059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 </w:t>
      </w:r>
      <w:r w:rsidR="009059BF" w:rsidRPr="009059BF">
        <w:rPr>
          <w:rFonts w:ascii="Times New Roman" w:hAnsi="Times New Roman" w:cs="Times New Roman"/>
          <w:sz w:val="24"/>
          <w:szCs w:val="24"/>
          <w:lang w:eastAsia="ru-RU"/>
        </w:rPr>
        <w:t xml:space="preserve"> 20</w:t>
      </w:r>
      <w:r w:rsidR="00104619" w:rsidRPr="00104619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FA75A7">
        <w:rPr>
          <w:rFonts w:ascii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059BF" w:rsidRPr="009059BF">
        <w:rPr>
          <w:rFonts w:ascii="Times New Roman" w:hAnsi="Times New Roman" w:cs="Times New Roman"/>
          <w:sz w:val="24"/>
          <w:szCs w:val="24"/>
          <w:lang w:eastAsia="ru-RU"/>
        </w:rPr>
        <w:t>год соста</w:t>
      </w:r>
      <w:r w:rsidR="009059BF"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ви</w:t>
      </w:r>
      <w:r w:rsidR="009059BF"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ла </w:t>
      </w:r>
      <w:r w:rsidR="00A667FF">
        <w:rPr>
          <w:rFonts w:ascii="Times New Roman" w:hAnsi="Times New Roman" w:cs="Times New Roman"/>
          <w:sz w:val="24"/>
          <w:szCs w:val="24"/>
          <w:lang w:eastAsia="ru-RU"/>
        </w:rPr>
        <w:t>13</w:t>
      </w:r>
      <w:r w:rsidR="00FA75A7">
        <w:rPr>
          <w:rFonts w:ascii="Times New Roman" w:hAnsi="Times New Roman" w:cs="Times New Roman"/>
          <w:sz w:val="24"/>
          <w:szCs w:val="24"/>
          <w:lang w:eastAsia="ru-RU"/>
        </w:rPr>
        <w:t>671</w:t>
      </w:r>
      <w:r w:rsidR="005A4A7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059BF" w:rsidRPr="009059BF">
        <w:rPr>
          <w:rFonts w:ascii="Times New Roman" w:hAnsi="Times New Roman" w:cs="Times New Roman"/>
          <w:sz w:val="24"/>
          <w:szCs w:val="24"/>
          <w:lang w:eastAsia="ru-RU"/>
        </w:rPr>
        <w:t>чело</w:t>
      </w:r>
      <w:r w:rsidR="009059BF" w:rsidRPr="009059BF">
        <w:rPr>
          <w:rFonts w:ascii="Times New Roman" w:hAnsi="Times New Roman" w:cs="Times New Roman"/>
          <w:sz w:val="24"/>
          <w:szCs w:val="24"/>
          <w:lang w:eastAsia="ru-RU"/>
        </w:rPr>
        <w:softHyphen/>
        <w:t>век.</w:t>
      </w:r>
    </w:p>
    <w:p w:rsidR="00FA75A7" w:rsidRPr="00FA75A7" w:rsidRDefault="00FA75A7" w:rsidP="00FA75A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5A7">
        <w:rPr>
          <w:rFonts w:ascii="Times New Roman" w:hAnsi="Times New Roman" w:cs="Times New Roman"/>
          <w:sz w:val="24"/>
          <w:szCs w:val="24"/>
        </w:rPr>
        <w:t xml:space="preserve">По статистическим данным оборот по крупным и средним предприятиям в 2024 году составил 1706 млн. рублей, что выше уровня прошлого года на 15,7%. </w:t>
      </w:r>
    </w:p>
    <w:p w:rsidR="00CA4288" w:rsidRDefault="00CA4288" w:rsidP="00A13C23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статистики отгружено товаров собственного производства, выполнено работ и услуг собственными силами по виду экономической деятельности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«Промышленное производство» в 202</w:t>
      </w:r>
      <w:r w:rsidR="00FA75A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="00FA75A7">
        <w:rPr>
          <w:rFonts w:ascii="Times New Roman" w:eastAsia="Times New Roman" w:hAnsi="Times New Roman" w:cs="Times New Roman"/>
          <w:sz w:val="24"/>
          <w:szCs w:val="24"/>
          <w:lang w:eastAsia="ru-RU"/>
        </w:rPr>
        <w:t>640,8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что на </w:t>
      </w:r>
      <w:r w:rsidR="00FA75A7">
        <w:rPr>
          <w:rFonts w:ascii="Times New Roman" w:eastAsia="Times New Roman" w:hAnsi="Times New Roman" w:cs="Times New Roman"/>
          <w:sz w:val="24"/>
          <w:szCs w:val="24"/>
          <w:lang w:eastAsia="ru-RU"/>
        </w:rPr>
        <w:t>15,1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 выше к уровню 202</w:t>
      </w:r>
      <w:r w:rsidR="00FA75A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Оборот розничной торговли в 2023 года составил </w:t>
      </w:r>
      <w:r w:rsidR="00FA75A7">
        <w:rPr>
          <w:rFonts w:ascii="Times New Roman" w:eastAsia="Times New Roman" w:hAnsi="Times New Roman" w:cs="Times New Roman"/>
          <w:sz w:val="24"/>
          <w:szCs w:val="24"/>
          <w:lang w:eastAsia="ru-RU"/>
        </w:rPr>
        <w:t>1124,1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млн. рублей, что на </w:t>
      </w:r>
      <w:r w:rsidR="00FA75A7">
        <w:rPr>
          <w:rFonts w:ascii="Times New Roman" w:eastAsia="Times New Roman" w:hAnsi="Times New Roman" w:cs="Times New Roman"/>
          <w:sz w:val="24"/>
          <w:szCs w:val="24"/>
          <w:lang w:eastAsia="ru-RU"/>
        </w:rPr>
        <w:t>20,3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 выше уровня 202</w:t>
      </w:r>
      <w:r w:rsidR="00FA75A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A667FF" w:rsidRDefault="00A667FF" w:rsidP="00A13C23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450B" w:rsidRDefault="00C9450B" w:rsidP="00C9450B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Экономическое развитие</w:t>
      </w:r>
    </w:p>
    <w:p w:rsidR="00C9450B" w:rsidRDefault="00C9450B" w:rsidP="00C9450B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53695" w:rsidRDefault="000912CC" w:rsidP="00FA75A7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695">
        <w:rPr>
          <w:rFonts w:ascii="Times New Roman" w:hAnsi="Times New Roman" w:cs="Times New Roman"/>
          <w:sz w:val="24"/>
          <w:szCs w:val="24"/>
          <w:lang w:eastAsia="ru-RU"/>
        </w:rPr>
        <w:t xml:space="preserve">С целью улучшения показателей экономического развития </w:t>
      </w:r>
      <w:r w:rsidR="00A667FF">
        <w:rPr>
          <w:rFonts w:ascii="Times New Roman" w:hAnsi="Times New Roman" w:cs="Times New Roman"/>
          <w:sz w:val="24"/>
          <w:szCs w:val="24"/>
          <w:lang w:eastAsia="ru-RU"/>
        </w:rPr>
        <w:t>муниципального округа</w:t>
      </w:r>
      <w:r w:rsidRPr="00E53695">
        <w:rPr>
          <w:rFonts w:ascii="Times New Roman" w:hAnsi="Times New Roman" w:cs="Times New Roman"/>
          <w:sz w:val="24"/>
          <w:szCs w:val="24"/>
          <w:lang w:eastAsia="ru-RU"/>
        </w:rPr>
        <w:t xml:space="preserve"> в 20</w:t>
      </w:r>
      <w:r w:rsidR="0020763F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FA75A7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E53695">
        <w:rPr>
          <w:rFonts w:ascii="Times New Roman" w:hAnsi="Times New Roman" w:cs="Times New Roman"/>
          <w:sz w:val="24"/>
          <w:szCs w:val="24"/>
          <w:lang w:eastAsia="ru-RU"/>
        </w:rPr>
        <w:t xml:space="preserve"> году </w:t>
      </w:r>
      <w:r w:rsidR="00DA5409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A667FF">
        <w:rPr>
          <w:rFonts w:ascii="Times New Roman" w:hAnsi="Times New Roman" w:cs="Times New Roman"/>
          <w:sz w:val="24"/>
          <w:szCs w:val="24"/>
          <w:lang w:eastAsia="ru-RU"/>
        </w:rPr>
        <w:t>округе</w:t>
      </w:r>
      <w:r w:rsidR="00DA540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53695">
        <w:rPr>
          <w:rFonts w:ascii="Times New Roman" w:hAnsi="Times New Roman" w:cs="Times New Roman"/>
          <w:sz w:val="24"/>
          <w:szCs w:val="24"/>
          <w:lang w:eastAsia="ru-RU"/>
        </w:rPr>
        <w:t xml:space="preserve">реализовывалась муниципальная программа </w:t>
      </w:r>
      <w:r w:rsidR="00A667FF" w:rsidRPr="00A66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«Управление муниципальными финансами, экономикой и совершенствование налоговой политики в </w:t>
      </w:r>
      <w:proofErr w:type="spellStart"/>
      <w:r w:rsidR="00A667FF" w:rsidRPr="00A667F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Максатихинском</w:t>
      </w:r>
      <w:proofErr w:type="spellEnd"/>
      <w:r w:rsidR="00A667FF" w:rsidRPr="00A66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округе Тверской области на 2023- 2028 годы»</w:t>
      </w:r>
      <w:r w:rsidR="0020763F" w:rsidRPr="0020763F">
        <w:rPr>
          <w:rFonts w:ascii="Times New Roman" w:hAnsi="Times New Roman" w:cs="Times New Roman"/>
          <w:sz w:val="24"/>
          <w:szCs w:val="24"/>
          <w:lang w:eastAsia="ru-RU"/>
        </w:rPr>
        <w:t xml:space="preserve">, утвержденная постановлением администрации </w:t>
      </w:r>
      <w:proofErr w:type="spellStart"/>
      <w:r w:rsidR="0020763F" w:rsidRPr="0020763F"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proofErr w:type="spellEnd"/>
      <w:r w:rsidR="0020763F" w:rsidRPr="0020763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667FF">
        <w:rPr>
          <w:rFonts w:ascii="Times New Roman" w:hAnsi="Times New Roman" w:cs="Times New Roman"/>
          <w:sz w:val="24"/>
          <w:szCs w:val="24"/>
          <w:lang w:eastAsia="ru-RU"/>
        </w:rPr>
        <w:t>муниципального округа</w:t>
      </w:r>
      <w:r w:rsidR="0020763F" w:rsidRPr="0020763F">
        <w:rPr>
          <w:rFonts w:ascii="Times New Roman" w:hAnsi="Times New Roman" w:cs="Times New Roman"/>
          <w:sz w:val="24"/>
          <w:szCs w:val="24"/>
          <w:lang w:eastAsia="ru-RU"/>
        </w:rPr>
        <w:t xml:space="preserve"> №</w:t>
      </w:r>
      <w:r w:rsidR="00A667FF">
        <w:rPr>
          <w:rFonts w:ascii="Times New Roman" w:hAnsi="Times New Roman" w:cs="Times New Roman"/>
          <w:sz w:val="24"/>
          <w:szCs w:val="24"/>
          <w:lang w:eastAsia="ru-RU"/>
        </w:rPr>
        <w:t>648</w:t>
      </w:r>
      <w:r w:rsidR="0020763F" w:rsidRPr="0020763F">
        <w:rPr>
          <w:rFonts w:ascii="Times New Roman" w:hAnsi="Times New Roman" w:cs="Times New Roman"/>
          <w:sz w:val="24"/>
          <w:szCs w:val="24"/>
          <w:lang w:eastAsia="ru-RU"/>
        </w:rPr>
        <w:t xml:space="preserve">-па от </w:t>
      </w:r>
      <w:r w:rsidR="00A667FF">
        <w:rPr>
          <w:rFonts w:ascii="Times New Roman" w:hAnsi="Times New Roman" w:cs="Times New Roman"/>
          <w:sz w:val="24"/>
          <w:szCs w:val="24"/>
          <w:lang w:eastAsia="ru-RU"/>
        </w:rPr>
        <w:t>30</w:t>
      </w:r>
      <w:r w:rsidR="0020763F" w:rsidRPr="0020763F">
        <w:rPr>
          <w:rFonts w:ascii="Times New Roman" w:hAnsi="Times New Roman" w:cs="Times New Roman"/>
          <w:sz w:val="24"/>
          <w:szCs w:val="24"/>
          <w:lang w:eastAsia="ru-RU"/>
        </w:rPr>
        <w:t>.1</w:t>
      </w:r>
      <w:r w:rsidR="00A667FF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20763F" w:rsidRPr="0020763F">
        <w:rPr>
          <w:rFonts w:ascii="Times New Roman" w:hAnsi="Times New Roman" w:cs="Times New Roman"/>
          <w:sz w:val="24"/>
          <w:szCs w:val="24"/>
          <w:lang w:eastAsia="ru-RU"/>
        </w:rPr>
        <w:t>.20</w:t>
      </w:r>
      <w:r w:rsidR="00A667FF">
        <w:rPr>
          <w:rFonts w:ascii="Times New Roman" w:hAnsi="Times New Roman" w:cs="Times New Roman"/>
          <w:sz w:val="24"/>
          <w:szCs w:val="24"/>
          <w:lang w:eastAsia="ru-RU"/>
        </w:rPr>
        <w:t>22</w:t>
      </w:r>
      <w:r w:rsidR="0020763F" w:rsidRPr="0020763F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 w:rsidR="00E53695" w:rsidRPr="00E53695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E53695" w:rsidRPr="00E53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Целевое назначение программы - </w:t>
      </w:r>
      <w:r w:rsidR="00A667F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667FF" w:rsidRPr="00A66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беспечение финансовой устойчивости бюджета </w:t>
      </w:r>
      <w:proofErr w:type="spellStart"/>
      <w:r w:rsidR="00A667FF" w:rsidRPr="00A667F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Максатихинского</w:t>
      </w:r>
      <w:proofErr w:type="spellEnd"/>
      <w:r w:rsidR="00A667FF" w:rsidRPr="00A66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Тверской области</w:t>
      </w:r>
      <w:r w:rsidR="00A667FF">
        <w:rPr>
          <w:rFonts w:ascii="Times New Roman" w:eastAsia="Times New Roman" w:hAnsi="Times New Roman" w:cs="Times New Roman"/>
          <w:sz w:val="24"/>
          <w:szCs w:val="24"/>
          <w:lang w:eastAsia="ru-RU"/>
        </w:rPr>
        <w:t>, о</w:t>
      </w:r>
      <w:r w:rsidR="00A667FF" w:rsidRPr="00A66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беспечение мониторинга основных финансовых показателей социально-экономического развития </w:t>
      </w:r>
      <w:proofErr w:type="spellStart"/>
      <w:r w:rsidR="00A667FF" w:rsidRPr="00A667F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Максатихинского</w:t>
      </w:r>
      <w:proofErr w:type="spellEnd"/>
      <w:r w:rsidR="00A667FF" w:rsidRPr="00A66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Тверской области</w:t>
      </w:r>
      <w:r w:rsidR="00A667FF">
        <w:rPr>
          <w:rFonts w:ascii="Times New Roman" w:eastAsia="Times New Roman" w:hAnsi="Times New Roman" w:cs="Times New Roman"/>
          <w:sz w:val="24"/>
          <w:szCs w:val="24"/>
          <w:lang w:eastAsia="ru-RU"/>
        </w:rPr>
        <w:t>, с</w:t>
      </w:r>
      <w:r w:rsidR="00A667FF" w:rsidRPr="00A667F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оздание условий для обеспечения сбалансированного экономического роста</w:t>
      </w:r>
      <w:r w:rsidR="00E53695" w:rsidRPr="00E536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6871" w:rsidRPr="00826871" w:rsidRDefault="00826871" w:rsidP="0082687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A4A73" w:rsidRDefault="00C9450B" w:rsidP="009C350A">
      <w:pPr>
        <w:pStyle w:val="Default"/>
        <w:ind w:firstLine="708"/>
        <w:jc w:val="both"/>
      </w:pPr>
      <w:r w:rsidRPr="00FE2347">
        <w:rPr>
          <w:lang w:eastAsia="ru-RU"/>
        </w:rPr>
        <w:t>Число субъектов малого и среднего</w:t>
      </w:r>
      <w:r w:rsidR="0012097C">
        <w:rPr>
          <w:lang w:eastAsia="ru-RU"/>
        </w:rPr>
        <w:t xml:space="preserve"> предпринимательства в расчете на 10 тыс. человек населения составило</w:t>
      </w:r>
      <w:r w:rsidRPr="00FE2347">
        <w:rPr>
          <w:lang w:eastAsia="ru-RU"/>
        </w:rPr>
        <w:t xml:space="preserve"> </w:t>
      </w:r>
      <w:r w:rsidR="000B6E56">
        <w:rPr>
          <w:lang w:eastAsia="ru-RU"/>
        </w:rPr>
        <w:t>286,6</w:t>
      </w:r>
      <w:r w:rsidR="00FE2347" w:rsidRPr="00FE2347">
        <w:rPr>
          <w:lang w:eastAsia="ru-RU"/>
        </w:rPr>
        <w:t xml:space="preserve">. </w:t>
      </w:r>
      <w:r w:rsidR="005A4A73">
        <w:rPr>
          <w:lang w:eastAsia="ru-RU"/>
        </w:rPr>
        <w:t>П</w:t>
      </w:r>
      <w:r w:rsidR="00107E5E">
        <w:rPr>
          <w:lang w:eastAsia="ru-RU"/>
        </w:rPr>
        <w:t xml:space="preserve">роводилась работа по сохранению действующих субъектов малого и среднего предпринимательства в части информирования и разъяснения по различным мерам поддержки. </w:t>
      </w:r>
      <w:r w:rsidR="0012097C">
        <w:t>С целью развития предпринимательства проводились мероприятия, направленные на информирование предпринимателей о мерах государственной и муниципальной поддержки. И</w:t>
      </w:r>
      <w:r w:rsidR="0012097C" w:rsidRPr="0012097C">
        <w:rPr>
          <w:bCs/>
        </w:rPr>
        <w:t>нформация о</w:t>
      </w:r>
      <w:r w:rsidR="0012097C" w:rsidRPr="0012097C">
        <w:rPr>
          <w:b/>
          <w:bCs/>
        </w:rPr>
        <w:t xml:space="preserve"> </w:t>
      </w:r>
      <w:r w:rsidR="0012097C" w:rsidRPr="0012097C">
        <w:rPr>
          <w:bCs/>
        </w:rPr>
        <w:t>мерах государственной поддержки в Тверской области в 20</w:t>
      </w:r>
      <w:r w:rsidR="007A43E0">
        <w:rPr>
          <w:bCs/>
        </w:rPr>
        <w:t>2</w:t>
      </w:r>
      <w:r w:rsidR="00FA75A7">
        <w:rPr>
          <w:bCs/>
        </w:rPr>
        <w:t>4</w:t>
      </w:r>
      <w:r w:rsidR="0012097C" w:rsidRPr="0012097C">
        <w:rPr>
          <w:bCs/>
        </w:rPr>
        <w:t xml:space="preserve"> году размещалась на сайте Администрации </w:t>
      </w:r>
      <w:proofErr w:type="spellStart"/>
      <w:r w:rsidR="0012097C" w:rsidRPr="0012097C">
        <w:rPr>
          <w:bCs/>
        </w:rPr>
        <w:t>Максатихинского</w:t>
      </w:r>
      <w:proofErr w:type="spellEnd"/>
      <w:r w:rsidR="0012097C" w:rsidRPr="0012097C">
        <w:rPr>
          <w:bCs/>
        </w:rPr>
        <w:t xml:space="preserve"> </w:t>
      </w:r>
      <w:r w:rsidR="00EA1DF6">
        <w:rPr>
          <w:bCs/>
        </w:rPr>
        <w:t>муниципального округа</w:t>
      </w:r>
      <w:r w:rsidR="0012097C" w:rsidRPr="0012097C">
        <w:rPr>
          <w:bCs/>
        </w:rPr>
        <w:t xml:space="preserve">, на стенде в </w:t>
      </w:r>
      <w:r w:rsidR="007A43E0">
        <w:rPr>
          <w:bCs/>
        </w:rPr>
        <w:t>деловом информационном центре</w:t>
      </w:r>
      <w:r w:rsidR="0012097C" w:rsidRPr="0012097C">
        <w:rPr>
          <w:bCs/>
        </w:rPr>
        <w:t>, в социальных сетях.</w:t>
      </w:r>
      <w:r w:rsidR="0012097C">
        <w:rPr>
          <w:bCs/>
        </w:rPr>
        <w:t xml:space="preserve"> </w:t>
      </w:r>
      <w:r w:rsidR="0012097C" w:rsidRPr="0012097C">
        <w:t xml:space="preserve">С целью оказания имущественной поддержки субъектам МСП </w:t>
      </w:r>
      <w:r w:rsidR="005A4A73">
        <w:t xml:space="preserve">в </w:t>
      </w:r>
      <w:r w:rsidR="00EA1DF6">
        <w:t>округ</w:t>
      </w:r>
      <w:r w:rsidR="005A4A73">
        <w:t>е п</w:t>
      </w:r>
      <w:r w:rsidR="0012097C" w:rsidRPr="0012097C">
        <w:t xml:space="preserve">ринято Постановление «Об утверждении Порядка формирования, ведения, обязательного опубликования перечня муниципального имущества </w:t>
      </w:r>
      <w:proofErr w:type="spellStart"/>
      <w:r w:rsidR="0012097C" w:rsidRPr="0012097C">
        <w:t>Максатихинского</w:t>
      </w:r>
      <w:proofErr w:type="spellEnd"/>
      <w:r w:rsidR="0012097C" w:rsidRPr="0012097C">
        <w:t xml:space="preserve">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порядка и условий предоставления такого имущества в аренду». Утвержден перечень муниципального имущества </w:t>
      </w:r>
      <w:proofErr w:type="spellStart"/>
      <w:r w:rsidR="0012097C" w:rsidRPr="0012097C">
        <w:t>Максатихинского</w:t>
      </w:r>
      <w:proofErr w:type="spellEnd"/>
      <w:r w:rsidR="0012097C" w:rsidRPr="0012097C">
        <w:t xml:space="preserve"> </w:t>
      </w:r>
      <w:r w:rsidR="00EA1DF6">
        <w:t>муниципального округа</w:t>
      </w:r>
      <w:r w:rsidR="0012097C" w:rsidRPr="0012097C">
        <w:t xml:space="preserve"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 </w:t>
      </w:r>
      <w:r w:rsidR="007A43E0">
        <w:t>Переч</w:t>
      </w:r>
      <w:r w:rsidR="005A4A73">
        <w:t>е</w:t>
      </w:r>
      <w:r w:rsidR="007A43E0">
        <w:t>н</w:t>
      </w:r>
      <w:r w:rsidR="005A4A73">
        <w:t>ь</w:t>
      </w:r>
      <w:r w:rsidR="007A43E0">
        <w:t xml:space="preserve"> анализиру</w:t>
      </w:r>
      <w:r w:rsidR="005A4A73">
        <w:t>е</w:t>
      </w:r>
      <w:r w:rsidR="007A43E0">
        <w:t xml:space="preserve">тся и </w:t>
      </w:r>
      <w:r w:rsidR="00EA1DF6">
        <w:t xml:space="preserve">при </w:t>
      </w:r>
      <w:proofErr w:type="gramStart"/>
      <w:r w:rsidR="00EA1DF6">
        <w:t xml:space="preserve">необходимости  </w:t>
      </w:r>
      <w:r w:rsidR="007A43E0">
        <w:t>дополня</w:t>
      </w:r>
      <w:r w:rsidR="005A4A73">
        <w:t>е</w:t>
      </w:r>
      <w:r w:rsidR="007A43E0">
        <w:t>тся</w:t>
      </w:r>
      <w:proofErr w:type="gramEnd"/>
      <w:r w:rsidR="007A43E0">
        <w:t xml:space="preserve"> новыми объектами. </w:t>
      </w:r>
    </w:p>
    <w:p w:rsidR="005A4A73" w:rsidRPr="005A4A73" w:rsidRDefault="005A4A73" w:rsidP="005A4A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4A73">
        <w:rPr>
          <w:rFonts w:ascii="Times New Roman" w:eastAsia="Calibri" w:hAnsi="Times New Roman" w:cs="Times New Roman"/>
          <w:sz w:val="24"/>
          <w:szCs w:val="24"/>
        </w:rPr>
        <w:t>В 202</w:t>
      </w:r>
      <w:r w:rsidR="00FA75A7">
        <w:rPr>
          <w:rFonts w:ascii="Times New Roman" w:eastAsia="Calibri" w:hAnsi="Times New Roman" w:cs="Times New Roman"/>
          <w:sz w:val="24"/>
          <w:szCs w:val="24"/>
        </w:rPr>
        <w:t>4</w:t>
      </w:r>
      <w:r w:rsidRPr="005A4A73">
        <w:rPr>
          <w:rFonts w:ascii="Times New Roman" w:eastAsia="Calibri" w:hAnsi="Times New Roman" w:cs="Times New Roman"/>
          <w:sz w:val="24"/>
          <w:szCs w:val="24"/>
        </w:rPr>
        <w:t xml:space="preserve"> году продолжалась работа по предоставлению г</w:t>
      </w:r>
      <w:r w:rsidRPr="005A4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осударственной социальной помощи на основе социального контракта на осуществление индивидуальной предпринимательской деятельности. </w:t>
      </w:r>
    </w:p>
    <w:p w:rsidR="00FA75A7" w:rsidRDefault="00FA75A7" w:rsidP="00FA75A7">
      <w:pPr>
        <w:pStyle w:val="Default"/>
        <w:ind w:firstLine="708"/>
        <w:jc w:val="both"/>
      </w:pPr>
      <w:r>
        <w:t xml:space="preserve">В фонде содействия кредитованию малого и среднего бизнеса субъектами СМП округа в 2024 году получено 6 займов на сумму 7,65 млн. рублей и </w:t>
      </w:r>
      <w:r w:rsidRPr="007472F0">
        <w:t>1 поручительств</w:t>
      </w:r>
      <w:r>
        <w:t>о</w:t>
      </w:r>
      <w:r w:rsidRPr="007472F0">
        <w:t xml:space="preserve"> в сумме </w:t>
      </w:r>
      <w:r>
        <w:t>5400 млн.</w:t>
      </w:r>
      <w:r w:rsidRPr="007472F0">
        <w:t xml:space="preserve"> рублей.</w:t>
      </w:r>
    </w:p>
    <w:p w:rsidR="007A43E0" w:rsidRPr="007A43E0" w:rsidRDefault="007A43E0" w:rsidP="007A43E0">
      <w:pPr>
        <w:pStyle w:val="Default"/>
        <w:ind w:firstLine="708"/>
        <w:jc w:val="both"/>
      </w:pPr>
      <w:r w:rsidRPr="007A43E0">
        <w:t>Информация о проводимых центром «Мой бизнес» мероприятиях размеща</w:t>
      </w:r>
      <w:r w:rsidR="008B2D66">
        <w:t>лась</w:t>
      </w:r>
      <w:r w:rsidRPr="007A43E0">
        <w:t xml:space="preserve"> на официальном сайте администрации </w:t>
      </w:r>
      <w:r w:rsidR="00EA1DF6">
        <w:t>муниципального округа</w:t>
      </w:r>
      <w:r w:rsidRPr="007A43E0">
        <w:t xml:space="preserve"> и в социальных сетях.</w:t>
      </w:r>
    </w:p>
    <w:p w:rsidR="00FE2347" w:rsidRDefault="00FE2347" w:rsidP="00FE2347">
      <w:pPr>
        <w:pStyle w:val="a3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В период до 20</w:t>
      </w:r>
      <w:r w:rsidR="00280623">
        <w:rPr>
          <w:rFonts w:ascii="Times New Roman" w:eastAsia="Calibri" w:hAnsi="Times New Roman" w:cs="Times New Roman"/>
          <w:sz w:val="24"/>
          <w:szCs w:val="24"/>
        </w:rPr>
        <w:t>2</w:t>
      </w:r>
      <w:r w:rsidR="00FA75A7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года прогнозируется </w:t>
      </w:r>
      <w:r w:rsidR="005A4A73">
        <w:rPr>
          <w:rFonts w:ascii="Times New Roman" w:eastAsia="Calibri" w:hAnsi="Times New Roman" w:cs="Times New Roman"/>
          <w:sz w:val="24"/>
          <w:szCs w:val="24"/>
        </w:rPr>
        <w:t>значе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ние данного показателя </w:t>
      </w:r>
      <w:r w:rsidR="009F77CC">
        <w:rPr>
          <w:rFonts w:ascii="Times New Roman" w:eastAsia="Calibri" w:hAnsi="Times New Roman" w:cs="Times New Roman"/>
          <w:sz w:val="24"/>
          <w:szCs w:val="24"/>
        </w:rPr>
        <w:t>2</w:t>
      </w:r>
      <w:r w:rsidR="000B6E56">
        <w:rPr>
          <w:rFonts w:ascii="Times New Roman" w:eastAsia="Calibri" w:hAnsi="Times New Roman" w:cs="Times New Roman"/>
          <w:sz w:val="24"/>
          <w:szCs w:val="24"/>
        </w:rPr>
        <w:t>87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расчете на 10 тыс. человек населения.</w:t>
      </w:r>
    </w:p>
    <w:p w:rsidR="00FE2347" w:rsidRDefault="00FE2347" w:rsidP="00FE2347">
      <w:pPr>
        <w:pStyle w:val="a3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</w:t>
      </w:r>
      <w:r w:rsidR="00280623">
        <w:rPr>
          <w:rFonts w:ascii="Times New Roman" w:eastAsia="Calibri" w:hAnsi="Times New Roman" w:cs="Times New Roman"/>
          <w:sz w:val="24"/>
          <w:szCs w:val="24"/>
        </w:rPr>
        <w:t>составила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6E56">
        <w:rPr>
          <w:rFonts w:ascii="Times New Roman" w:eastAsia="Calibri" w:hAnsi="Times New Roman" w:cs="Times New Roman"/>
          <w:sz w:val="24"/>
          <w:szCs w:val="24"/>
        </w:rPr>
        <w:t>42,02</w:t>
      </w:r>
      <w:r>
        <w:rPr>
          <w:rFonts w:ascii="Times New Roman" w:eastAsia="Calibri" w:hAnsi="Times New Roman" w:cs="Times New Roman"/>
          <w:sz w:val="24"/>
          <w:szCs w:val="24"/>
        </w:rPr>
        <w:t>%.</w:t>
      </w:r>
      <w:r w:rsidR="001A4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A68FF">
        <w:rPr>
          <w:rFonts w:ascii="Times New Roman" w:eastAsia="Calibri" w:hAnsi="Times New Roman" w:cs="Times New Roman"/>
          <w:sz w:val="24"/>
          <w:szCs w:val="24"/>
        </w:rPr>
        <w:t>В период до 20</w:t>
      </w:r>
      <w:r w:rsidR="007A43E0">
        <w:rPr>
          <w:rFonts w:ascii="Times New Roman" w:eastAsia="Calibri" w:hAnsi="Times New Roman" w:cs="Times New Roman"/>
          <w:sz w:val="24"/>
          <w:szCs w:val="24"/>
        </w:rPr>
        <w:t>2</w:t>
      </w:r>
      <w:r w:rsidR="00FA75A7">
        <w:rPr>
          <w:rFonts w:ascii="Times New Roman" w:eastAsia="Calibri" w:hAnsi="Times New Roman" w:cs="Times New Roman"/>
          <w:sz w:val="24"/>
          <w:szCs w:val="24"/>
        </w:rPr>
        <w:t>7</w:t>
      </w:r>
      <w:r w:rsidR="00DA68FF">
        <w:rPr>
          <w:rFonts w:ascii="Times New Roman" w:eastAsia="Calibri" w:hAnsi="Times New Roman" w:cs="Times New Roman"/>
          <w:sz w:val="24"/>
          <w:szCs w:val="24"/>
        </w:rPr>
        <w:t xml:space="preserve"> года данный показатель прогнозируется </w:t>
      </w:r>
      <w:r w:rsidR="00AC1BB3">
        <w:rPr>
          <w:rFonts w:ascii="Times New Roman" w:eastAsia="Calibri" w:hAnsi="Times New Roman" w:cs="Times New Roman"/>
          <w:sz w:val="24"/>
          <w:szCs w:val="24"/>
        </w:rPr>
        <w:t>4</w:t>
      </w:r>
      <w:r w:rsidR="000B6E56">
        <w:rPr>
          <w:rFonts w:ascii="Times New Roman" w:eastAsia="Calibri" w:hAnsi="Times New Roman" w:cs="Times New Roman"/>
          <w:sz w:val="24"/>
          <w:szCs w:val="24"/>
        </w:rPr>
        <w:t>2,05</w:t>
      </w:r>
      <w:r w:rsidR="009F77CC">
        <w:rPr>
          <w:rFonts w:ascii="Times New Roman" w:eastAsia="Calibri" w:hAnsi="Times New Roman" w:cs="Times New Roman"/>
          <w:sz w:val="24"/>
          <w:szCs w:val="24"/>
        </w:rPr>
        <w:t>%</w:t>
      </w:r>
      <w:r w:rsidR="0012097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A68FF" w:rsidRDefault="00DA68FF" w:rsidP="00FE2347">
      <w:pPr>
        <w:pStyle w:val="a3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Объем инвестиций в основной капитал (за исключением бюджетных средств) в 20</w:t>
      </w:r>
      <w:r w:rsidR="007A43E0">
        <w:rPr>
          <w:rFonts w:ascii="Times New Roman" w:eastAsia="Calibri" w:hAnsi="Times New Roman" w:cs="Times New Roman"/>
          <w:sz w:val="24"/>
          <w:szCs w:val="24"/>
        </w:rPr>
        <w:t>2</w:t>
      </w:r>
      <w:r w:rsidR="00FA75A7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году в расчете на 1 жителя </w:t>
      </w:r>
      <w:r w:rsidR="00EA1DF6">
        <w:rPr>
          <w:rFonts w:ascii="Times New Roman" w:eastAsia="Calibri" w:hAnsi="Times New Roman" w:cs="Times New Roman"/>
          <w:sz w:val="24"/>
          <w:szCs w:val="24"/>
        </w:rPr>
        <w:t>у</w:t>
      </w:r>
      <w:r w:rsidR="00FA75A7">
        <w:rPr>
          <w:rFonts w:ascii="Times New Roman" w:eastAsia="Calibri" w:hAnsi="Times New Roman" w:cs="Times New Roman"/>
          <w:sz w:val="24"/>
          <w:szCs w:val="24"/>
        </w:rPr>
        <w:t>меньш</w:t>
      </w:r>
      <w:r w:rsidR="00312222">
        <w:rPr>
          <w:rFonts w:ascii="Times New Roman" w:eastAsia="Calibri" w:hAnsi="Times New Roman" w:cs="Times New Roman"/>
          <w:sz w:val="24"/>
          <w:szCs w:val="24"/>
        </w:rPr>
        <w:t xml:space="preserve">ился </w:t>
      </w:r>
      <w:r w:rsidR="00FA75A7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0B6E56">
        <w:rPr>
          <w:rFonts w:ascii="Times New Roman" w:eastAsia="Calibri" w:hAnsi="Times New Roman" w:cs="Times New Roman"/>
          <w:sz w:val="24"/>
          <w:szCs w:val="24"/>
        </w:rPr>
        <w:t>22,4%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составил </w:t>
      </w:r>
      <w:r w:rsidR="000B6E56">
        <w:rPr>
          <w:rFonts w:ascii="Times New Roman" w:eastAsia="Calibri" w:hAnsi="Times New Roman" w:cs="Times New Roman"/>
          <w:sz w:val="24"/>
          <w:szCs w:val="24"/>
        </w:rPr>
        <w:t>3088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рубл</w:t>
      </w:r>
      <w:r w:rsidR="005A4A73">
        <w:rPr>
          <w:rFonts w:ascii="Times New Roman" w:eastAsia="Calibri" w:hAnsi="Times New Roman" w:cs="Times New Roman"/>
          <w:sz w:val="24"/>
          <w:szCs w:val="24"/>
        </w:rPr>
        <w:t>ей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677B0">
        <w:rPr>
          <w:rFonts w:ascii="Times New Roman" w:eastAsia="Calibri" w:hAnsi="Times New Roman" w:cs="Times New Roman"/>
          <w:sz w:val="24"/>
          <w:szCs w:val="24"/>
        </w:rPr>
        <w:t>В период до 20</w:t>
      </w:r>
      <w:r w:rsidR="00DE25BA">
        <w:rPr>
          <w:rFonts w:ascii="Times New Roman" w:eastAsia="Calibri" w:hAnsi="Times New Roman" w:cs="Times New Roman"/>
          <w:sz w:val="24"/>
          <w:szCs w:val="24"/>
        </w:rPr>
        <w:t>2</w:t>
      </w:r>
      <w:r w:rsidR="00FA75A7">
        <w:rPr>
          <w:rFonts w:ascii="Times New Roman" w:eastAsia="Calibri" w:hAnsi="Times New Roman" w:cs="Times New Roman"/>
          <w:sz w:val="24"/>
          <w:szCs w:val="24"/>
        </w:rPr>
        <w:t>7</w:t>
      </w:r>
      <w:r w:rsidR="001677B0">
        <w:rPr>
          <w:rFonts w:ascii="Times New Roman" w:eastAsia="Calibri" w:hAnsi="Times New Roman" w:cs="Times New Roman"/>
          <w:sz w:val="24"/>
          <w:szCs w:val="24"/>
        </w:rPr>
        <w:t xml:space="preserve"> года прогнозируется небольшой рост данного показателя.</w:t>
      </w:r>
      <w:r w:rsidR="00216C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A5409">
        <w:rPr>
          <w:rFonts w:ascii="Times New Roman" w:eastAsia="Calibri" w:hAnsi="Times New Roman" w:cs="Times New Roman"/>
          <w:sz w:val="24"/>
          <w:szCs w:val="24"/>
        </w:rPr>
        <w:t xml:space="preserve">Для привлечения инвесторов в </w:t>
      </w:r>
      <w:r w:rsidR="005A4A73">
        <w:rPr>
          <w:rFonts w:ascii="Times New Roman" w:eastAsia="Calibri" w:hAnsi="Times New Roman" w:cs="Times New Roman"/>
          <w:sz w:val="24"/>
          <w:szCs w:val="24"/>
        </w:rPr>
        <w:t>округ</w:t>
      </w:r>
      <w:r w:rsidR="00DA54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4A73">
        <w:rPr>
          <w:rFonts w:ascii="Times New Roman" w:eastAsia="Calibri" w:hAnsi="Times New Roman" w:cs="Times New Roman"/>
          <w:sz w:val="24"/>
          <w:szCs w:val="24"/>
        </w:rPr>
        <w:t>в 2023 году обновлен</w:t>
      </w:r>
      <w:r w:rsidR="00DA5409">
        <w:rPr>
          <w:rFonts w:ascii="Times New Roman" w:eastAsia="Calibri" w:hAnsi="Times New Roman" w:cs="Times New Roman"/>
          <w:sz w:val="24"/>
          <w:szCs w:val="24"/>
        </w:rPr>
        <w:t xml:space="preserve"> Инвестиционный паспорт </w:t>
      </w:r>
      <w:proofErr w:type="spellStart"/>
      <w:r w:rsidR="00DA5409">
        <w:rPr>
          <w:rFonts w:ascii="Times New Roman" w:eastAsia="Calibri" w:hAnsi="Times New Roman" w:cs="Times New Roman"/>
          <w:sz w:val="24"/>
          <w:szCs w:val="24"/>
        </w:rPr>
        <w:t>Максатихинского</w:t>
      </w:r>
      <w:proofErr w:type="spellEnd"/>
      <w:r w:rsidR="00DA54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4A73">
        <w:rPr>
          <w:rFonts w:ascii="Times New Roman" w:eastAsia="Calibri" w:hAnsi="Times New Roman" w:cs="Times New Roman"/>
          <w:sz w:val="24"/>
          <w:szCs w:val="24"/>
        </w:rPr>
        <w:t>муниципального округа</w:t>
      </w:r>
      <w:r w:rsidR="00DA5409">
        <w:rPr>
          <w:rFonts w:ascii="Times New Roman" w:eastAsia="Calibri" w:hAnsi="Times New Roman" w:cs="Times New Roman"/>
          <w:sz w:val="24"/>
          <w:szCs w:val="24"/>
        </w:rPr>
        <w:t xml:space="preserve"> Тверской области, проводятся встречи с потенциальными инвесторами.</w:t>
      </w:r>
    </w:p>
    <w:p w:rsidR="0052553E" w:rsidRDefault="0052553E" w:rsidP="00FE2347">
      <w:pPr>
        <w:pStyle w:val="a3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Доля площади земельных участков, являющихся объектом налогообложения земельным налогом, от общей площади территории муниципального </w:t>
      </w:r>
      <w:r w:rsidR="00EA1DF6">
        <w:rPr>
          <w:rFonts w:ascii="Times New Roman" w:eastAsia="Calibri" w:hAnsi="Times New Roman" w:cs="Times New Roman"/>
          <w:sz w:val="24"/>
          <w:szCs w:val="24"/>
        </w:rPr>
        <w:t>округа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составила в 20</w:t>
      </w:r>
      <w:r w:rsidR="00B80A28">
        <w:rPr>
          <w:rFonts w:ascii="Times New Roman" w:eastAsia="Calibri" w:hAnsi="Times New Roman" w:cs="Times New Roman"/>
          <w:sz w:val="24"/>
          <w:szCs w:val="24"/>
        </w:rPr>
        <w:t>2</w:t>
      </w:r>
      <w:r w:rsidR="00FA75A7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году </w:t>
      </w:r>
      <w:r w:rsidR="00FA75A7">
        <w:rPr>
          <w:rFonts w:ascii="Times New Roman" w:eastAsia="Calibri" w:hAnsi="Times New Roman" w:cs="Times New Roman"/>
          <w:sz w:val="24"/>
          <w:szCs w:val="24"/>
        </w:rPr>
        <w:t>50</w:t>
      </w:r>
      <w:r w:rsidR="0005459A">
        <w:rPr>
          <w:rFonts w:ascii="Times New Roman" w:eastAsia="Calibri" w:hAnsi="Times New Roman" w:cs="Times New Roman"/>
          <w:sz w:val="24"/>
          <w:szCs w:val="24"/>
        </w:rPr>
        <w:t>,</w:t>
      </w:r>
      <w:r w:rsidR="00B80A28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%. В период до 20</w:t>
      </w:r>
      <w:r w:rsidR="00DE25BA">
        <w:rPr>
          <w:rFonts w:ascii="Times New Roman" w:eastAsia="Calibri" w:hAnsi="Times New Roman" w:cs="Times New Roman"/>
          <w:sz w:val="24"/>
          <w:szCs w:val="24"/>
        </w:rPr>
        <w:t>2</w:t>
      </w:r>
      <w:r w:rsidR="00D83A57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года планируется проведение мероприятий по актуализации налоговой базы по земельному налогу, по проведению земельного контроля</w:t>
      </w:r>
      <w:r w:rsidR="00B80A28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0A28">
        <w:rPr>
          <w:rFonts w:ascii="Times New Roman" w:eastAsia="Calibri" w:hAnsi="Times New Roman" w:cs="Times New Roman"/>
          <w:sz w:val="24"/>
          <w:szCs w:val="24"/>
        </w:rPr>
        <w:t>В период до 202</w:t>
      </w:r>
      <w:r w:rsidR="00D83A57">
        <w:rPr>
          <w:rFonts w:ascii="Times New Roman" w:eastAsia="Calibri" w:hAnsi="Times New Roman" w:cs="Times New Roman"/>
          <w:sz w:val="24"/>
          <w:szCs w:val="24"/>
        </w:rPr>
        <w:t>7</w:t>
      </w:r>
      <w:r w:rsidR="00B80A28">
        <w:rPr>
          <w:rFonts w:ascii="Times New Roman" w:eastAsia="Calibri" w:hAnsi="Times New Roman" w:cs="Times New Roman"/>
          <w:sz w:val="24"/>
          <w:szCs w:val="24"/>
        </w:rPr>
        <w:t xml:space="preserve"> года п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рогнозируется </w:t>
      </w:r>
      <w:r w:rsidR="00B80A28">
        <w:rPr>
          <w:rFonts w:ascii="Times New Roman" w:eastAsia="Calibri" w:hAnsi="Times New Roman" w:cs="Times New Roman"/>
          <w:sz w:val="24"/>
          <w:szCs w:val="24"/>
        </w:rPr>
        <w:t>значение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данного показателя </w:t>
      </w:r>
      <w:r w:rsidR="00D83A57">
        <w:rPr>
          <w:rFonts w:ascii="Times New Roman" w:eastAsia="Calibri" w:hAnsi="Times New Roman" w:cs="Times New Roman"/>
          <w:sz w:val="24"/>
          <w:szCs w:val="24"/>
        </w:rPr>
        <w:t>5</w:t>
      </w:r>
      <w:r w:rsidR="00B80A28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%.</w:t>
      </w:r>
    </w:p>
    <w:p w:rsidR="0052553E" w:rsidRPr="003E0912" w:rsidRDefault="0052553E" w:rsidP="003E0912">
      <w:pPr>
        <w:pStyle w:val="a3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0912">
        <w:rPr>
          <w:rFonts w:ascii="Times New Roman" w:eastAsia="Calibri" w:hAnsi="Times New Roman" w:cs="Times New Roman"/>
          <w:sz w:val="24"/>
          <w:szCs w:val="24"/>
        </w:rPr>
        <w:t>Доля прибыльных сельскохозяйственных организаций</w:t>
      </w:r>
      <w:r w:rsidR="00FF1374">
        <w:rPr>
          <w:rFonts w:ascii="Times New Roman" w:eastAsia="Calibri" w:hAnsi="Times New Roman" w:cs="Times New Roman"/>
          <w:sz w:val="24"/>
          <w:szCs w:val="24"/>
        </w:rPr>
        <w:t>,</w:t>
      </w:r>
      <w:r w:rsidRPr="003E0912">
        <w:rPr>
          <w:rFonts w:ascii="Times New Roman" w:eastAsia="Calibri" w:hAnsi="Times New Roman" w:cs="Times New Roman"/>
          <w:sz w:val="24"/>
          <w:szCs w:val="24"/>
        </w:rPr>
        <w:t xml:space="preserve"> в общем их числе составила в 20</w:t>
      </w:r>
      <w:r w:rsidR="00B80A28">
        <w:rPr>
          <w:rFonts w:ascii="Times New Roman" w:eastAsia="Calibri" w:hAnsi="Times New Roman" w:cs="Times New Roman"/>
          <w:sz w:val="24"/>
          <w:szCs w:val="24"/>
        </w:rPr>
        <w:t>2</w:t>
      </w:r>
      <w:r w:rsidR="00D83A57">
        <w:rPr>
          <w:rFonts w:ascii="Times New Roman" w:eastAsia="Calibri" w:hAnsi="Times New Roman" w:cs="Times New Roman"/>
          <w:sz w:val="24"/>
          <w:szCs w:val="24"/>
        </w:rPr>
        <w:t>4</w:t>
      </w:r>
      <w:r w:rsidRPr="003E0912">
        <w:rPr>
          <w:rFonts w:ascii="Times New Roman" w:eastAsia="Calibri" w:hAnsi="Times New Roman" w:cs="Times New Roman"/>
          <w:sz w:val="24"/>
          <w:szCs w:val="24"/>
        </w:rPr>
        <w:t xml:space="preserve"> году </w:t>
      </w:r>
      <w:r w:rsidR="009F77CC">
        <w:rPr>
          <w:rFonts w:ascii="Times New Roman" w:eastAsia="Calibri" w:hAnsi="Times New Roman" w:cs="Times New Roman"/>
          <w:sz w:val="24"/>
          <w:szCs w:val="24"/>
        </w:rPr>
        <w:t>-</w:t>
      </w:r>
      <w:r w:rsidRPr="003E0912">
        <w:rPr>
          <w:rFonts w:ascii="Times New Roman" w:eastAsia="Calibri" w:hAnsi="Times New Roman" w:cs="Times New Roman"/>
          <w:sz w:val="24"/>
          <w:szCs w:val="24"/>
        </w:rPr>
        <w:t>. В прогнозном периоде до 20</w:t>
      </w:r>
      <w:r w:rsidR="00DE25BA">
        <w:rPr>
          <w:rFonts w:ascii="Times New Roman" w:eastAsia="Calibri" w:hAnsi="Times New Roman" w:cs="Times New Roman"/>
          <w:sz w:val="24"/>
          <w:szCs w:val="24"/>
        </w:rPr>
        <w:t>2</w:t>
      </w:r>
      <w:r w:rsidR="00D83A57">
        <w:rPr>
          <w:rFonts w:ascii="Times New Roman" w:eastAsia="Calibri" w:hAnsi="Times New Roman" w:cs="Times New Roman"/>
          <w:sz w:val="24"/>
          <w:szCs w:val="24"/>
        </w:rPr>
        <w:t>7</w:t>
      </w:r>
      <w:r w:rsidRPr="003E0912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r w:rsidR="00DE25BA">
        <w:rPr>
          <w:rFonts w:ascii="Times New Roman" w:eastAsia="Calibri" w:hAnsi="Times New Roman" w:cs="Times New Roman"/>
          <w:sz w:val="24"/>
          <w:szCs w:val="24"/>
        </w:rPr>
        <w:t>показатель спрогнозирован без изменений</w:t>
      </w:r>
      <w:r w:rsidRPr="003E091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E0912" w:rsidRDefault="0052553E" w:rsidP="00FF137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0912">
        <w:rPr>
          <w:rFonts w:ascii="Times New Roman" w:hAnsi="Times New Roman" w:cs="Times New Roman"/>
          <w:sz w:val="24"/>
          <w:szCs w:val="24"/>
        </w:rPr>
        <w:t xml:space="preserve"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составила </w:t>
      </w:r>
      <w:r w:rsidR="004C77A6" w:rsidRPr="003E0912">
        <w:rPr>
          <w:rFonts w:ascii="Times New Roman" w:hAnsi="Times New Roman" w:cs="Times New Roman"/>
          <w:sz w:val="24"/>
          <w:szCs w:val="24"/>
        </w:rPr>
        <w:t>в 20</w:t>
      </w:r>
      <w:r w:rsidR="00B80A28">
        <w:rPr>
          <w:rFonts w:ascii="Times New Roman" w:hAnsi="Times New Roman" w:cs="Times New Roman"/>
          <w:sz w:val="24"/>
          <w:szCs w:val="24"/>
        </w:rPr>
        <w:t>2</w:t>
      </w:r>
      <w:r w:rsidR="00D83A57">
        <w:rPr>
          <w:rFonts w:ascii="Times New Roman" w:hAnsi="Times New Roman" w:cs="Times New Roman"/>
          <w:sz w:val="24"/>
          <w:szCs w:val="24"/>
        </w:rPr>
        <w:t>4</w:t>
      </w:r>
      <w:r w:rsidR="004C77A6" w:rsidRPr="003E0912">
        <w:rPr>
          <w:rFonts w:ascii="Times New Roman" w:hAnsi="Times New Roman" w:cs="Times New Roman"/>
          <w:sz w:val="24"/>
          <w:szCs w:val="24"/>
        </w:rPr>
        <w:t xml:space="preserve"> году </w:t>
      </w:r>
      <w:r w:rsidR="009F77CC">
        <w:rPr>
          <w:rFonts w:ascii="Times New Roman" w:hAnsi="Times New Roman" w:cs="Times New Roman"/>
          <w:sz w:val="24"/>
          <w:szCs w:val="24"/>
        </w:rPr>
        <w:t>63,</w:t>
      </w:r>
      <w:r w:rsidR="000B6E56">
        <w:rPr>
          <w:rFonts w:ascii="Times New Roman" w:hAnsi="Times New Roman" w:cs="Times New Roman"/>
          <w:sz w:val="24"/>
          <w:szCs w:val="24"/>
        </w:rPr>
        <w:t>3</w:t>
      </w:r>
      <w:r w:rsidRPr="003E0912">
        <w:rPr>
          <w:rFonts w:ascii="Times New Roman" w:hAnsi="Times New Roman" w:cs="Times New Roman"/>
          <w:sz w:val="24"/>
          <w:szCs w:val="24"/>
        </w:rPr>
        <w:t>%. В планируемый период до 20</w:t>
      </w:r>
      <w:r w:rsidR="00DE25BA">
        <w:rPr>
          <w:rFonts w:ascii="Times New Roman" w:hAnsi="Times New Roman" w:cs="Times New Roman"/>
          <w:sz w:val="24"/>
          <w:szCs w:val="24"/>
        </w:rPr>
        <w:t>2</w:t>
      </w:r>
      <w:r w:rsidR="00D83A57">
        <w:rPr>
          <w:rFonts w:ascii="Times New Roman" w:hAnsi="Times New Roman" w:cs="Times New Roman"/>
          <w:sz w:val="24"/>
          <w:szCs w:val="24"/>
        </w:rPr>
        <w:t>7</w:t>
      </w:r>
      <w:r w:rsidR="00312222">
        <w:rPr>
          <w:rFonts w:ascii="Times New Roman" w:hAnsi="Times New Roman" w:cs="Times New Roman"/>
          <w:sz w:val="24"/>
          <w:szCs w:val="24"/>
        </w:rPr>
        <w:t xml:space="preserve"> </w:t>
      </w:r>
      <w:r w:rsidRPr="003E0912">
        <w:rPr>
          <w:rFonts w:ascii="Times New Roman" w:hAnsi="Times New Roman" w:cs="Times New Roman"/>
          <w:sz w:val="24"/>
          <w:szCs w:val="24"/>
        </w:rPr>
        <w:t xml:space="preserve">года прогнозируется проведение мероприятий по содержанию автомобильных дорог общего пользования местного значения, мероприятий по реконструкции </w:t>
      </w:r>
      <w:r w:rsidR="00DE25BA">
        <w:rPr>
          <w:rFonts w:ascii="Times New Roman" w:hAnsi="Times New Roman" w:cs="Times New Roman"/>
          <w:sz w:val="24"/>
          <w:szCs w:val="24"/>
        </w:rPr>
        <w:t xml:space="preserve">и ремонту </w:t>
      </w:r>
      <w:r w:rsidRPr="003E0912">
        <w:rPr>
          <w:rFonts w:ascii="Times New Roman" w:hAnsi="Times New Roman" w:cs="Times New Roman"/>
          <w:sz w:val="24"/>
          <w:szCs w:val="24"/>
        </w:rPr>
        <w:t>дорог</w:t>
      </w:r>
      <w:r w:rsidR="00EA1DF6">
        <w:rPr>
          <w:rFonts w:ascii="Times New Roman" w:hAnsi="Times New Roman" w:cs="Times New Roman"/>
          <w:sz w:val="24"/>
          <w:szCs w:val="24"/>
        </w:rPr>
        <w:t>. До 202</w:t>
      </w:r>
      <w:r w:rsidR="00D83A57">
        <w:rPr>
          <w:rFonts w:ascii="Times New Roman" w:hAnsi="Times New Roman" w:cs="Times New Roman"/>
          <w:sz w:val="24"/>
          <w:szCs w:val="24"/>
        </w:rPr>
        <w:t>7</w:t>
      </w:r>
      <w:r w:rsidR="00EA1DF6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3E0912">
        <w:rPr>
          <w:rFonts w:ascii="Times New Roman" w:hAnsi="Times New Roman" w:cs="Times New Roman"/>
          <w:sz w:val="24"/>
          <w:szCs w:val="24"/>
        </w:rPr>
        <w:t xml:space="preserve"> показатель </w:t>
      </w:r>
      <w:r w:rsidR="00D83A57">
        <w:rPr>
          <w:rFonts w:ascii="Times New Roman" w:hAnsi="Times New Roman" w:cs="Times New Roman"/>
          <w:sz w:val="24"/>
          <w:szCs w:val="24"/>
        </w:rPr>
        <w:t>спрогнозирован с уменьшением до 56</w:t>
      </w:r>
      <w:r w:rsidRPr="003E0912">
        <w:rPr>
          <w:rFonts w:ascii="Times New Roman" w:hAnsi="Times New Roman" w:cs="Times New Roman"/>
          <w:sz w:val="24"/>
          <w:szCs w:val="24"/>
        </w:rPr>
        <w:t>.</w:t>
      </w:r>
      <w:r w:rsidR="00DA5409" w:rsidRPr="003E09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4288" w:rsidRPr="003E0912" w:rsidRDefault="00CA4288" w:rsidP="00FF137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A5409" w:rsidRDefault="00DA5409" w:rsidP="003E0912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912">
        <w:rPr>
          <w:rFonts w:ascii="Times New Roman" w:hAnsi="Times New Roman" w:cs="Times New Roman"/>
          <w:sz w:val="24"/>
          <w:szCs w:val="24"/>
        </w:rPr>
        <w:t xml:space="preserve">В </w:t>
      </w:r>
      <w:r w:rsidR="00EA1DF6">
        <w:rPr>
          <w:rFonts w:ascii="Times New Roman" w:hAnsi="Times New Roman" w:cs="Times New Roman"/>
          <w:sz w:val="24"/>
          <w:szCs w:val="24"/>
        </w:rPr>
        <w:t>округ</w:t>
      </w:r>
      <w:r w:rsidRPr="003E0912">
        <w:rPr>
          <w:rFonts w:ascii="Times New Roman" w:hAnsi="Times New Roman" w:cs="Times New Roman"/>
          <w:sz w:val="24"/>
          <w:szCs w:val="24"/>
        </w:rPr>
        <w:t xml:space="preserve">е действует муниципальная программа </w:t>
      </w:r>
      <w:r w:rsidR="00EA1DF6" w:rsidRPr="00EA1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«Развитие сферы транспорта и дорожного хозяйства </w:t>
      </w:r>
      <w:proofErr w:type="spellStart"/>
      <w:r w:rsidR="00EA1DF6" w:rsidRPr="00EA1DF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Максатихинского</w:t>
      </w:r>
      <w:proofErr w:type="spellEnd"/>
      <w:r w:rsidR="00EA1DF6" w:rsidRPr="00EA1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</w:t>
      </w:r>
      <w:proofErr w:type="gramStart"/>
      <w:r w:rsidR="00EA1DF6" w:rsidRPr="00EA1D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2023</w:t>
      </w:r>
      <w:proofErr w:type="gramEnd"/>
      <w:r w:rsidR="00EA1DF6" w:rsidRPr="00EA1DF6">
        <w:rPr>
          <w:rFonts w:ascii="Times New Roman" w:eastAsia="Times New Roman" w:hAnsi="Times New Roman" w:cs="Times New Roman"/>
          <w:sz w:val="24"/>
          <w:szCs w:val="24"/>
          <w:lang w:eastAsia="ru-RU"/>
        </w:rPr>
        <w:t>-2028 годы»</w:t>
      </w:r>
      <w:r w:rsidRPr="003E0912">
        <w:rPr>
          <w:rFonts w:ascii="Times New Roman" w:hAnsi="Times New Roman" w:cs="Times New Roman"/>
          <w:sz w:val="24"/>
          <w:szCs w:val="24"/>
        </w:rPr>
        <w:t xml:space="preserve">, утвержденная постановлением администрации </w:t>
      </w:r>
      <w:proofErr w:type="spellStart"/>
      <w:r w:rsidRPr="003E0912">
        <w:rPr>
          <w:rFonts w:ascii="Times New Roman" w:hAnsi="Times New Roman" w:cs="Times New Roman"/>
          <w:sz w:val="24"/>
          <w:szCs w:val="24"/>
        </w:rPr>
        <w:t>Максатихинского</w:t>
      </w:r>
      <w:proofErr w:type="spellEnd"/>
      <w:r w:rsidRPr="003E0912">
        <w:rPr>
          <w:rFonts w:ascii="Times New Roman" w:hAnsi="Times New Roman" w:cs="Times New Roman"/>
          <w:sz w:val="24"/>
          <w:szCs w:val="24"/>
        </w:rPr>
        <w:t xml:space="preserve"> </w:t>
      </w:r>
      <w:r w:rsidR="00EA1DF6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3E0912">
        <w:rPr>
          <w:rFonts w:ascii="Times New Roman" w:hAnsi="Times New Roman" w:cs="Times New Roman"/>
          <w:sz w:val="24"/>
          <w:szCs w:val="24"/>
        </w:rPr>
        <w:t xml:space="preserve"> № </w:t>
      </w:r>
      <w:r w:rsidR="00E37E76">
        <w:rPr>
          <w:rFonts w:ascii="Times New Roman" w:hAnsi="Times New Roman" w:cs="Times New Roman"/>
          <w:sz w:val="24"/>
          <w:szCs w:val="24"/>
        </w:rPr>
        <w:t>29</w:t>
      </w:r>
      <w:r w:rsidRPr="003E0912">
        <w:rPr>
          <w:rFonts w:ascii="Times New Roman" w:hAnsi="Times New Roman" w:cs="Times New Roman"/>
          <w:sz w:val="24"/>
          <w:szCs w:val="24"/>
        </w:rPr>
        <w:t xml:space="preserve">-па от </w:t>
      </w:r>
      <w:r w:rsidR="00E37E76">
        <w:rPr>
          <w:rFonts w:ascii="Times New Roman" w:hAnsi="Times New Roman" w:cs="Times New Roman"/>
          <w:sz w:val="24"/>
          <w:szCs w:val="24"/>
        </w:rPr>
        <w:t>31</w:t>
      </w:r>
      <w:r w:rsidRPr="003E0912">
        <w:rPr>
          <w:rFonts w:ascii="Times New Roman" w:hAnsi="Times New Roman" w:cs="Times New Roman"/>
          <w:sz w:val="24"/>
          <w:szCs w:val="24"/>
        </w:rPr>
        <w:t>.</w:t>
      </w:r>
      <w:r w:rsidR="00E37E76">
        <w:rPr>
          <w:rFonts w:ascii="Times New Roman" w:hAnsi="Times New Roman" w:cs="Times New Roman"/>
          <w:sz w:val="24"/>
          <w:szCs w:val="24"/>
        </w:rPr>
        <w:t>01</w:t>
      </w:r>
      <w:r w:rsidRPr="003E0912">
        <w:rPr>
          <w:rFonts w:ascii="Times New Roman" w:hAnsi="Times New Roman" w:cs="Times New Roman"/>
          <w:sz w:val="24"/>
          <w:szCs w:val="24"/>
        </w:rPr>
        <w:t>.20</w:t>
      </w:r>
      <w:r w:rsidR="00312222">
        <w:rPr>
          <w:rFonts w:ascii="Times New Roman" w:hAnsi="Times New Roman" w:cs="Times New Roman"/>
          <w:sz w:val="24"/>
          <w:szCs w:val="24"/>
        </w:rPr>
        <w:t>2</w:t>
      </w:r>
      <w:r w:rsidR="00E37E76">
        <w:rPr>
          <w:rFonts w:ascii="Times New Roman" w:hAnsi="Times New Roman" w:cs="Times New Roman"/>
          <w:sz w:val="24"/>
          <w:szCs w:val="24"/>
        </w:rPr>
        <w:t>3</w:t>
      </w:r>
      <w:r w:rsidRPr="003E0912">
        <w:rPr>
          <w:rFonts w:ascii="Times New Roman" w:hAnsi="Times New Roman" w:cs="Times New Roman"/>
          <w:sz w:val="24"/>
          <w:szCs w:val="24"/>
        </w:rPr>
        <w:t xml:space="preserve"> года.</w:t>
      </w:r>
      <w:r w:rsidRPr="003E0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Целевое назначение программы - создание условий </w:t>
      </w:r>
      <w:proofErr w:type="gramStart"/>
      <w:r w:rsidRPr="003E091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 устойчивого</w:t>
      </w:r>
      <w:proofErr w:type="gramEnd"/>
      <w:r w:rsidRPr="003E0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функционирования транспортной системы </w:t>
      </w:r>
      <w:proofErr w:type="spellStart"/>
      <w:r w:rsidRPr="003E091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Максатихинского</w:t>
      </w:r>
      <w:proofErr w:type="spellEnd"/>
      <w:r w:rsidRPr="003E0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7E7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</w:t>
      </w:r>
      <w:r w:rsidRPr="003E0912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Тверской области.</w:t>
      </w:r>
    </w:p>
    <w:p w:rsidR="00CA4288" w:rsidRPr="003E0912" w:rsidRDefault="00CA4288" w:rsidP="003E0912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553E" w:rsidRPr="003E0912" w:rsidRDefault="0052553E" w:rsidP="003E09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0912">
        <w:rPr>
          <w:rFonts w:ascii="Times New Roman" w:hAnsi="Times New Roman" w:cs="Times New Roman"/>
          <w:sz w:val="24"/>
          <w:szCs w:val="24"/>
        </w:rPr>
        <w:t xml:space="preserve">Доля населения, проживающего в населенных пунктах, не имеющих регулярного автобусного и (или) железнодорожного сообщения с </w:t>
      </w:r>
      <w:r w:rsidR="004C77A6" w:rsidRPr="003E0912">
        <w:rPr>
          <w:rFonts w:ascii="Times New Roman" w:hAnsi="Times New Roman" w:cs="Times New Roman"/>
          <w:sz w:val="24"/>
          <w:szCs w:val="24"/>
        </w:rPr>
        <w:t xml:space="preserve">муниципальным </w:t>
      </w:r>
      <w:r w:rsidR="00E37E76">
        <w:rPr>
          <w:rFonts w:ascii="Times New Roman" w:hAnsi="Times New Roman" w:cs="Times New Roman"/>
          <w:sz w:val="24"/>
          <w:szCs w:val="24"/>
        </w:rPr>
        <w:t>округ</w:t>
      </w:r>
      <w:r w:rsidR="004C77A6" w:rsidRPr="003E0912">
        <w:rPr>
          <w:rFonts w:ascii="Times New Roman" w:hAnsi="Times New Roman" w:cs="Times New Roman"/>
          <w:sz w:val="24"/>
          <w:szCs w:val="24"/>
        </w:rPr>
        <w:t xml:space="preserve">ом в общей численности населения </w:t>
      </w:r>
      <w:proofErr w:type="spellStart"/>
      <w:r w:rsidR="004C77A6" w:rsidRPr="003E0912">
        <w:rPr>
          <w:rFonts w:ascii="Times New Roman" w:hAnsi="Times New Roman" w:cs="Times New Roman"/>
          <w:sz w:val="24"/>
          <w:szCs w:val="24"/>
        </w:rPr>
        <w:t>Максатихинского</w:t>
      </w:r>
      <w:proofErr w:type="spellEnd"/>
      <w:r w:rsidR="004C77A6" w:rsidRPr="003E0912">
        <w:rPr>
          <w:rFonts w:ascii="Times New Roman" w:hAnsi="Times New Roman" w:cs="Times New Roman"/>
          <w:sz w:val="24"/>
          <w:szCs w:val="24"/>
        </w:rPr>
        <w:t xml:space="preserve"> </w:t>
      </w:r>
      <w:r w:rsidR="00E37E76">
        <w:rPr>
          <w:rFonts w:ascii="Times New Roman" w:hAnsi="Times New Roman" w:cs="Times New Roman"/>
          <w:sz w:val="24"/>
          <w:szCs w:val="24"/>
        </w:rPr>
        <w:t>муниципального округ</w:t>
      </w:r>
      <w:r w:rsidR="004C77A6" w:rsidRPr="003E0912">
        <w:rPr>
          <w:rFonts w:ascii="Times New Roman" w:hAnsi="Times New Roman" w:cs="Times New Roman"/>
          <w:sz w:val="24"/>
          <w:szCs w:val="24"/>
        </w:rPr>
        <w:t>а составила в 20</w:t>
      </w:r>
      <w:r w:rsidR="00B80A28">
        <w:rPr>
          <w:rFonts w:ascii="Times New Roman" w:hAnsi="Times New Roman" w:cs="Times New Roman"/>
          <w:sz w:val="24"/>
          <w:szCs w:val="24"/>
        </w:rPr>
        <w:t>2</w:t>
      </w:r>
      <w:r w:rsidR="00D83A57">
        <w:rPr>
          <w:rFonts w:ascii="Times New Roman" w:hAnsi="Times New Roman" w:cs="Times New Roman"/>
          <w:sz w:val="24"/>
          <w:szCs w:val="24"/>
        </w:rPr>
        <w:t>4</w:t>
      </w:r>
      <w:r w:rsidR="004C77A6" w:rsidRPr="003E0912">
        <w:rPr>
          <w:rFonts w:ascii="Times New Roman" w:hAnsi="Times New Roman" w:cs="Times New Roman"/>
          <w:sz w:val="24"/>
          <w:szCs w:val="24"/>
        </w:rPr>
        <w:t xml:space="preserve"> году 1,</w:t>
      </w:r>
      <w:r w:rsidR="00312222">
        <w:rPr>
          <w:rFonts w:ascii="Times New Roman" w:hAnsi="Times New Roman" w:cs="Times New Roman"/>
          <w:sz w:val="24"/>
          <w:szCs w:val="24"/>
        </w:rPr>
        <w:t>4</w:t>
      </w:r>
      <w:r w:rsidR="004C77A6" w:rsidRPr="003E0912">
        <w:rPr>
          <w:rFonts w:ascii="Times New Roman" w:hAnsi="Times New Roman" w:cs="Times New Roman"/>
          <w:sz w:val="24"/>
          <w:szCs w:val="24"/>
        </w:rPr>
        <w:t>%. По сравнению с 20</w:t>
      </w:r>
      <w:r w:rsidR="00312222">
        <w:rPr>
          <w:rFonts w:ascii="Times New Roman" w:hAnsi="Times New Roman" w:cs="Times New Roman"/>
          <w:sz w:val="24"/>
          <w:szCs w:val="24"/>
        </w:rPr>
        <w:t>2</w:t>
      </w:r>
      <w:r w:rsidR="00D83A57">
        <w:rPr>
          <w:rFonts w:ascii="Times New Roman" w:hAnsi="Times New Roman" w:cs="Times New Roman"/>
          <w:sz w:val="24"/>
          <w:szCs w:val="24"/>
        </w:rPr>
        <w:t>3</w:t>
      </w:r>
      <w:r w:rsidR="004C77A6" w:rsidRPr="003E0912">
        <w:rPr>
          <w:rFonts w:ascii="Times New Roman" w:hAnsi="Times New Roman" w:cs="Times New Roman"/>
          <w:sz w:val="24"/>
          <w:szCs w:val="24"/>
        </w:rPr>
        <w:t xml:space="preserve"> годом показатель </w:t>
      </w:r>
      <w:r w:rsidR="00312222">
        <w:rPr>
          <w:rFonts w:ascii="Times New Roman" w:hAnsi="Times New Roman" w:cs="Times New Roman"/>
          <w:sz w:val="24"/>
          <w:szCs w:val="24"/>
        </w:rPr>
        <w:t>не изменился</w:t>
      </w:r>
      <w:r w:rsidR="004C77A6" w:rsidRPr="003E0912">
        <w:rPr>
          <w:rFonts w:ascii="Times New Roman" w:hAnsi="Times New Roman" w:cs="Times New Roman"/>
          <w:sz w:val="24"/>
          <w:szCs w:val="24"/>
        </w:rPr>
        <w:t>. В планируемый период до 20</w:t>
      </w:r>
      <w:r w:rsidR="00DE25BA">
        <w:rPr>
          <w:rFonts w:ascii="Times New Roman" w:hAnsi="Times New Roman" w:cs="Times New Roman"/>
          <w:sz w:val="24"/>
          <w:szCs w:val="24"/>
        </w:rPr>
        <w:t>2</w:t>
      </w:r>
      <w:r w:rsidR="00D83A57">
        <w:rPr>
          <w:rFonts w:ascii="Times New Roman" w:hAnsi="Times New Roman" w:cs="Times New Roman"/>
          <w:sz w:val="24"/>
          <w:szCs w:val="24"/>
        </w:rPr>
        <w:t>7</w:t>
      </w:r>
      <w:r w:rsidR="004C77A6" w:rsidRPr="003E0912">
        <w:rPr>
          <w:rFonts w:ascii="Times New Roman" w:hAnsi="Times New Roman" w:cs="Times New Roman"/>
          <w:sz w:val="24"/>
          <w:szCs w:val="24"/>
        </w:rPr>
        <w:t xml:space="preserve"> года показатель также спрогнозирован без изменений.</w:t>
      </w:r>
    </w:p>
    <w:p w:rsidR="001677B0" w:rsidRDefault="001677B0" w:rsidP="00FE2347">
      <w:pPr>
        <w:pStyle w:val="a3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Среднемесячная номинальная начисленная заработная плата работников крупных и средних предприятий и некоммерческих организаций </w:t>
      </w:r>
      <w:r w:rsidR="00DE25BA">
        <w:rPr>
          <w:rFonts w:ascii="Times New Roman" w:eastAsia="Calibri" w:hAnsi="Times New Roman" w:cs="Times New Roman"/>
          <w:sz w:val="24"/>
          <w:szCs w:val="24"/>
        </w:rPr>
        <w:t>увеличи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лась на </w:t>
      </w:r>
      <w:r w:rsidR="00D83A57">
        <w:rPr>
          <w:rFonts w:ascii="Times New Roman" w:eastAsia="Calibri" w:hAnsi="Times New Roman" w:cs="Times New Roman"/>
          <w:sz w:val="24"/>
          <w:szCs w:val="24"/>
        </w:rPr>
        <w:t>19,5</w:t>
      </w:r>
      <w:r>
        <w:rPr>
          <w:rFonts w:ascii="Times New Roman" w:eastAsia="Calibri" w:hAnsi="Times New Roman" w:cs="Times New Roman"/>
          <w:sz w:val="24"/>
          <w:szCs w:val="24"/>
        </w:rPr>
        <w:t>% и составила в 20</w:t>
      </w:r>
      <w:r w:rsidR="00B80A28">
        <w:rPr>
          <w:rFonts w:ascii="Times New Roman" w:eastAsia="Calibri" w:hAnsi="Times New Roman" w:cs="Times New Roman"/>
          <w:sz w:val="24"/>
          <w:szCs w:val="24"/>
        </w:rPr>
        <w:t>2</w:t>
      </w:r>
      <w:r w:rsidR="00D83A57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году </w:t>
      </w:r>
      <w:r w:rsidR="00D83A57">
        <w:rPr>
          <w:rFonts w:ascii="Times New Roman" w:eastAsia="Calibri" w:hAnsi="Times New Roman" w:cs="Times New Roman"/>
          <w:sz w:val="24"/>
          <w:szCs w:val="24"/>
        </w:rPr>
        <w:t>45598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рубл</w:t>
      </w:r>
      <w:r w:rsidR="00E37E76">
        <w:rPr>
          <w:rFonts w:ascii="Times New Roman" w:eastAsia="Calibri" w:hAnsi="Times New Roman" w:cs="Times New Roman"/>
          <w:sz w:val="24"/>
          <w:szCs w:val="24"/>
        </w:rPr>
        <w:t>ей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BE0F01">
        <w:rPr>
          <w:rFonts w:ascii="Times New Roman" w:eastAsia="Calibri" w:hAnsi="Times New Roman" w:cs="Times New Roman"/>
          <w:sz w:val="24"/>
          <w:szCs w:val="24"/>
        </w:rPr>
        <w:t>В  период</w:t>
      </w:r>
      <w:proofErr w:type="gramEnd"/>
      <w:r w:rsidR="00BE0F01">
        <w:rPr>
          <w:rFonts w:ascii="Times New Roman" w:eastAsia="Calibri" w:hAnsi="Times New Roman" w:cs="Times New Roman"/>
          <w:sz w:val="24"/>
          <w:szCs w:val="24"/>
        </w:rPr>
        <w:t xml:space="preserve"> до 202</w:t>
      </w:r>
      <w:r w:rsidR="00D83A57">
        <w:rPr>
          <w:rFonts w:ascii="Times New Roman" w:eastAsia="Calibri" w:hAnsi="Times New Roman" w:cs="Times New Roman"/>
          <w:sz w:val="24"/>
          <w:szCs w:val="24"/>
        </w:rPr>
        <w:t>7</w:t>
      </w:r>
      <w:r w:rsidR="00BE0F01">
        <w:rPr>
          <w:rFonts w:ascii="Times New Roman" w:eastAsia="Calibri" w:hAnsi="Times New Roman" w:cs="Times New Roman"/>
          <w:sz w:val="24"/>
          <w:szCs w:val="24"/>
        </w:rPr>
        <w:t xml:space="preserve"> года ожидается незначительное увеличение среднемесячной номинальной начисленной заработной платы работников крупных и средних предприятий и некоммерческих организаций.</w:t>
      </w:r>
    </w:p>
    <w:p w:rsidR="004C77A6" w:rsidRDefault="004C77A6" w:rsidP="00FE2347">
      <w:pPr>
        <w:pStyle w:val="a3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Среднемесячная заработная плата муниципальных дошкольных образовательных учреждений увеличилась в 20</w:t>
      </w:r>
      <w:r w:rsidR="00312222">
        <w:rPr>
          <w:rFonts w:ascii="Times New Roman" w:eastAsia="Calibri" w:hAnsi="Times New Roman" w:cs="Times New Roman"/>
          <w:sz w:val="24"/>
          <w:szCs w:val="24"/>
        </w:rPr>
        <w:t>2</w:t>
      </w:r>
      <w:r w:rsidR="00D83A57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году по сравнению с 20</w:t>
      </w:r>
      <w:r w:rsidR="00312222">
        <w:rPr>
          <w:rFonts w:ascii="Times New Roman" w:eastAsia="Calibri" w:hAnsi="Times New Roman" w:cs="Times New Roman"/>
          <w:sz w:val="24"/>
          <w:szCs w:val="24"/>
        </w:rPr>
        <w:t>2</w:t>
      </w:r>
      <w:r w:rsidR="00D83A57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D83A57">
        <w:rPr>
          <w:rFonts w:ascii="Times New Roman" w:eastAsia="Calibri" w:hAnsi="Times New Roman" w:cs="Times New Roman"/>
          <w:sz w:val="24"/>
          <w:szCs w:val="24"/>
        </w:rPr>
        <w:t>21,3</w:t>
      </w:r>
      <w:r>
        <w:rPr>
          <w:rFonts w:ascii="Times New Roman" w:eastAsia="Calibri" w:hAnsi="Times New Roman" w:cs="Times New Roman"/>
          <w:sz w:val="24"/>
          <w:szCs w:val="24"/>
        </w:rPr>
        <w:t xml:space="preserve">% и составила </w:t>
      </w:r>
      <w:r w:rsidR="00D83A57">
        <w:rPr>
          <w:rFonts w:ascii="Times New Roman" w:eastAsia="Calibri" w:hAnsi="Times New Roman" w:cs="Times New Roman"/>
          <w:sz w:val="24"/>
          <w:szCs w:val="24"/>
        </w:rPr>
        <w:t>344543,89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рублей.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В  прогнозном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периоде данный показатель спрогнозирован </w:t>
      </w:r>
      <w:r w:rsidR="00AC797F">
        <w:rPr>
          <w:rFonts w:ascii="Times New Roman" w:eastAsia="Calibri" w:hAnsi="Times New Roman" w:cs="Times New Roman"/>
          <w:sz w:val="24"/>
          <w:szCs w:val="24"/>
        </w:rPr>
        <w:t>с увеличением и в 202</w:t>
      </w:r>
      <w:r w:rsidR="00D83A57">
        <w:rPr>
          <w:rFonts w:ascii="Times New Roman" w:eastAsia="Calibri" w:hAnsi="Times New Roman" w:cs="Times New Roman"/>
          <w:sz w:val="24"/>
          <w:szCs w:val="24"/>
        </w:rPr>
        <w:t>7</w:t>
      </w:r>
      <w:r w:rsidR="00AC797F">
        <w:rPr>
          <w:rFonts w:ascii="Times New Roman" w:eastAsia="Calibri" w:hAnsi="Times New Roman" w:cs="Times New Roman"/>
          <w:sz w:val="24"/>
          <w:szCs w:val="24"/>
        </w:rPr>
        <w:t xml:space="preserve"> году он составит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сумме </w:t>
      </w:r>
      <w:r w:rsidR="00D83A57">
        <w:rPr>
          <w:rFonts w:ascii="Times New Roman" w:eastAsia="Calibri" w:hAnsi="Times New Roman" w:cs="Times New Roman"/>
          <w:sz w:val="24"/>
          <w:szCs w:val="24"/>
        </w:rPr>
        <w:t>4</w:t>
      </w:r>
      <w:r w:rsidR="00CA4288">
        <w:rPr>
          <w:rFonts w:ascii="Times New Roman" w:eastAsia="Calibri" w:hAnsi="Times New Roman" w:cs="Times New Roman"/>
          <w:sz w:val="24"/>
          <w:szCs w:val="24"/>
        </w:rPr>
        <w:t>0</w:t>
      </w:r>
      <w:r w:rsidR="00A675C9">
        <w:rPr>
          <w:rFonts w:ascii="Times New Roman" w:eastAsia="Calibri" w:hAnsi="Times New Roman" w:cs="Times New Roman"/>
          <w:sz w:val="24"/>
          <w:szCs w:val="24"/>
        </w:rPr>
        <w:t>0</w:t>
      </w:r>
      <w:r w:rsidR="004E622A">
        <w:rPr>
          <w:rFonts w:ascii="Times New Roman" w:eastAsia="Calibri" w:hAnsi="Times New Roman" w:cs="Times New Roman"/>
          <w:sz w:val="24"/>
          <w:szCs w:val="24"/>
        </w:rPr>
        <w:t>00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рубл</w:t>
      </w:r>
      <w:r w:rsidR="0042218A">
        <w:rPr>
          <w:rFonts w:ascii="Times New Roman" w:eastAsia="Calibri" w:hAnsi="Times New Roman" w:cs="Times New Roman"/>
          <w:sz w:val="24"/>
          <w:szCs w:val="24"/>
        </w:rPr>
        <w:t>ей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C77A6" w:rsidRPr="004C77A6" w:rsidRDefault="004C77A6" w:rsidP="004C77A6">
      <w:pPr>
        <w:pStyle w:val="a3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77A6">
        <w:rPr>
          <w:rFonts w:ascii="Times New Roman" w:eastAsia="Calibri" w:hAnsi="Times New Roman" w:cs="Times New Roman"/>
          <w:sz w:val="24"/>
          <w:szCs w:val="24"/>
        </w:rPr>
        <w:t xml:space="preserve">Среднемесячная заработная плата муниципальных </w:t>
      </w:r>
      <w:r>
        <w:rPr>
          <w:rFonts w:ascii="Times New Roman" w:eastAsia="Calibri" w:hAnsi="Times New Roman" w:cs="Times New Roman"/>
          <w:sz w:val="24"/>
          <w:szCs w:val="24"/>
        </w:rPr>
        <w:t>обще</w:t>
      </w:r>
      <w:r w:rsidRPr="004C77A6">
        <w:rPr>
          <w:rFonts w:ascii="Times New Roman" w:eastAsia="Calibri" w:hAnsi="Times New Roman" w:cs="Times New Roman"/>
          <w:sz w:val="24"/>
          <w:szCs w:val="24"/>
        </w:rPr>
        <w:t>образовательных учреждений увеличилась в 20</w:t>
      </w:r>
      <w:r w:rsidR="00711A9D">
        <w:rPr>
          <w:rFonts w:ascii="Times New Roman" w:eastAsia="Calibri" w:hAnsi="Times New Roman" w:cs="Times New Roman"/>
          <w:sz w:val="24"/>
          <w:szCs w:val="24"/>
        </w:rPr>
        <w:t>2</w:t>
      </w:r>
      <w:r w:rsidR="00D83A57">
        <w:rPr>
          <w:rFonts w:ascii="Times New Roman" w:eastAsia="Calibri" w:hAnsi="Times New Roman" w:cs="Times New Roman"/>
          <w:sz w:val="24"/>
          <w:szCs w:val="24"/>
        </w:rPr>
        <w:t>4</w:t>
      </w:r>
      <w:r w:rsidRPr="004C77A6">
        <w:rPr>
          <w:rFonts w:ascii="Times New Roman" w:eastAsia="Calibri" w:hAnsi="Times New Roman" w:cs="Times New Roman"/>
          <w:sz w:val="24"/>
          <w:szCs w:val="24"/>
        </w:rPr>
        <w:t xml:space="preserve"> году по сравнению с 20</w:t>
      </w:r>
      <w:r w:rsidR="004E622A">
        <w:rPr>
          <w:rFonts w:ascii="Times New Roman" w:eastAsia="Calibri" w:hAnsi="Times New Roman" w:cs="Times New Roman"/>
          <w:sz w:val="24"/>
          <w:szCs w:val="24"/>
        </w:rPr>
        <w:t>2</w:t>
      </w:r>
      <w:r w:rsidR="00D83A57">
        <w:rPr>
          <w:rFonts w:ascii="Times New Roman" w:eastAsia="Calibri" w:hAnsi="Times New Roman" w:cs="Times New Roman"/>
          <w:sz w:val="24"/>
          <w:szCs w:val="24"/>
        </w:rPr>
        <w:t>3</w:t>
      </w:r>
      <w:r w:rsidRPr="004C77A6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D83A57">
        <w:rPr>
          <w:rFonts w:ascii="Times New Roman" w:eastAsia="Calibri" w:hAnsi="Times New Roman" w:cs="Times New Roman"/>
          <w:sz w:val="24"/>
          <w:szCs w:val="24"/>
        </w:rPr>
        <w:t>22,9</w:t>
      </w:r>
      <w:r w:rsidRPr="004C77A6">
        <w:rPr>
          <w:rFonts w:ascii="Times New Roman" w:eastAsia="Calibri" w:hAnsi="Times New Roman" w:cs="Times New Roman"/>
          <w:sz w:val="24"/>
          <w:szCs w:val="24"/>
        </w:rPr>
        <w:t xml:space="preserve">% и составила </w:t>
      </w:r>
      <w:r w:rsidR="00D83A57">
        <w:rPr>
          <w:rFonts w:ascii="Times New Roman" w:eastAsia="Calibri" w:hAnsi="Times New Roman" w:cs="Times New Roman"/>
          <w:sz w:val="24"/>
          <w:szCs w:val="24"/>
        </w:rPr>
        <w:t>45345,89</w:t>
      </w:r>
      <w:r w:rsidRPr="004C77A6">
        <w:rPr>
          <w:rFonts w:ascii="Times New Roman" w:eastAsia="Calibri" w:hAnsi="Times New Roman" w:cs="Times New Roman"/>
          <w:sz w:val="24"/>
          <w:szCs w:val="24"/>
        </w:rPr>
        <w:t xml:space="preserve"> рублей. </w:t>
      </w:r>
      <w:proofErr w:type="gramStart"/>
      <w:r w:rsidRPr="004C77A6">
        <w:rPr>
          <w:rFonts w:ascii="Times New Roman" w:eastAsia="Calibri" w:hAnsi="Times New Roman" w:cs="Times New Roman"/>
          <w:sz w:val="24"/>
          <w:szCs w:val="24"/>
        </w:rPr>
        <w:t>В  прогнозном</w:t>
      </w:r>
      <w:proofErr w:type="gramEnd"/>
      <w:r w:rsidRPr="004C77A6">
        <w:rPr>
          <w:rFonts w:ascii="Times New Roman" w:eastAsia="Calibri" w:hAnsi="Times New Roman" w:cs="Times New Roman"/>
          <w:sz w:val="24"/>
          <w:szCs w:val="24"/>
        </w:rPr>
        <w:t xml:space="preserve"> периоде данный показатель спрогнозирован </w:t>
      </w:r>
      <w:r w:rsidR="00711A9D">
        <w:rPr>
          <w:rFonts w:ascii="Times New Roman" w:eastAsia="Calibri" w:hAnsi="Times New Roman" w:cs="Times New Roman"/>
          <w:sz w:val="24"/>
          <w:szCs w:val="24"/>
        </w:rPr>
        <w:t xml:space="preserve">с увеличением до </w:t>
      </w:r>
      <w:r w:rsidR="00D83A57">
        <w:rPr>
          <w:rFonts w:ascii="Times New Roman" w:eastAsia="Calibri" w:hAnsi="Times New Roman" w:cs="Times New Roman"/>
          <w:sz w:val="24"/>
          <w:szCs w:val="24"/>
        </w:rPr>
        <w:t>46</w:t>
      </w:r>
      <w:r w:rsidR="00A675C9">
        <w:rPr>
          <w:rFonts w:ascii="Times New Roman" w:eastAsia="Calibri" w:hAnsi="Times New Roman" w:cs="Times New Roman"/>
          <w:sz w:val="24"/>
          <w:szCs w:val="24"/>
        </w:rPr>
        <w:t>000</w:t>
      </w:r>
      <w:r w:rsidRPr="004C77A6">
        <w:rPr>
          <w:rFonts w:ascii="Times New Roman" w:eastAsia="Calibri" w:hAnsi="Times New Roman" w:cs="Times New Roman"/>
          <w:sz w:val="24"/>
          <w:szCs w:val="24"/>
        </w:rPr>
        <w:t xml:space="preserve"> рублей.</w:t>
      </w:r>
    </w:p>
    <w:p w:rsidR="004C77A6" w:rsidRPr="004C77A6" w:rsidRDefault="004C77A6" w:rsidP="004C77A6">
      <w:pPr>
        <w:pStyle w:val="a3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77A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Среднемесячная заработная плата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учителей </w:t>
      </w:r>
      <w:r w:rsidRPr="004C77A6">
        <w:rPr>
          <w:rFonts w:ascii="Times New Roman" w:eastAsia="Calibri" w:hAnsi="Times New Roman" w:cs="Times New Roman"/>
          <w:sz w:val="24"/>
          <w:szCs w:val="24"/>
        </w:rPr>
        <w:t>муниципальных образовательных учреждений увеличилась в 20</w:t>
      </w:r>
      <w:r w:rsidR="00711A9D">
        <w:rPr>
          <w:rFonts w:ascii="Times New Roman" w:eastAsia="Calibri" w:hAnsi="Times New Roman" w:cs="Times New Roman"/>
          <w:sz w:val="24"/>
          <w:szCs w:val="24"/>
        </w:rPr>
        <w:t>2</w:t>
      </w:r>
      <w:r w:rsidR="00D83A57">
        <w:rPr>
          <w:rFonts w:ascii="Times New Roman" w:eastAsia="Calibri" w:hAnsi="Times New Roman" w:cs="Times New Roman"/>
          <w:sz w:val="24"/>
          <w:szCs w:val="24"/>
        </w:rPr>
        <w:t>4</w:t>
      </w:r>
      <w:r w:rsidRPr="004C77A6">
        <w:rPr>
          <w:rFonts w:ascii="Times New Roman" w:eastAsia="Calibri" w:hAnsi="Times New Roman" w:cs="Times New Roman"/>
          <w:sz w:val="24"/>
          <w:szCs w:val="24"/>
        </w:rPr>
        <w:t xml:space="preserve"> году по сравнению с 20</w:t>
      </w:r>
      <w:r w:rsidR="004E622A">
        <w:rPr>
          <w:rFonts w:ascii="Times New Roman" w:eastAsia="Calibri" w:hAnsi="Times New Roman" w:cs="Times New Roman"/>
          <w:sz w:val="24"/>
          <w:szCs w:val="24"/>
        </w:rPr>
        <w:t>2</w:t>
      </w:r>
      <w:r w:rsidR="00D83A57">
        <w:rPr>
          <w:rFonts w:ascii="Times New Roman" w:eastAsia="Calibri" w:hAnsi="Times New Roman" w:cs="Times New Roman"/>
          <w:sz w:val="24"/>
          <w:szCs w:val="24"/>
        </w:rPr>
        <w:t>3</w:t>
      </w:r>
      <w:r w:rsidRPr="004C77A6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D83A57">
        <w:rPr>
          <w:rFonts w:ascii="Times New Roman" w:eastAsia="Calibri" w:hAnsi="Times New Roman" w:cs="Times New Roman"/>
          <w:sz w:val="24"/>
          <w:szCs w:val="24"/>
        </w:rPr>
        <w:t>41,2</w:t>
      </w:r>
      <w:r w:rsidRPr="004C77A6">
        <w:rPr>
          <w:rFonts w:ascii="Times New Roman" w:eastAsia="Calibri" w:hAnsi="Times New Roman" w:cs="Times New Roman"/>
          <w:sz w:val="24"/>
          <w:szCs w:val="24"/>
        </w:rPr>
        <w:t xml:space="preserve">% и составила </w:t>
      </w:r>
      <w:r w:rsidR="00D83A57">
        <w:rPr>
          <w:rFonts w:ascii="Times New Roman" w:eastAsia="Calibri" w:hAnsi="Times New Roman" w:cs="Times New Roman"/>
          <w:sz w:val="24"/>
          <w:szCs w:val="24"/>
        </w:rPr>
        <w:t>58297,24</w:t>
      </w:r>
      <w:r w:rsidRPr="004C77A6">
        <w:rPr>
          <w:rFonts w:ascii="Times New Roman" w:eastAsia="Calibri" w:hAnsi="Times New Roman" w:cs="Times New Roman"/>
          <w:sz w:val="24"/>
          <w:szCs w:val="24"/>
        </w:rPr>
        <w:t xml:space="preserve"> рубл</w:t>
      </w:r>
      <w:r w:rsidR="00D83A57">
        <w:rPr>
          <w:rFonts w:ascii="Times New Roman" w:eastAsia="Calibri" w:hAnsi="Times New Roman" w:cs="Times New Roman"/>
          <w:sz w:val="24"/>
          <w:szCs w:val="24"/>
        </w:rPr>
        <w:t>я</w:t>
      </w:r>
      <w:r w:rsidRPr="004C77A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4C77A6">
        <w:rPr>
          <w:rFonts w:ascii="Times New Roman" w:eastAsia="Calibri" w:hAnsi="Times New Roman" w:cs="Times New Roman"/>
          <w:sz w:val="24"/>
          <w:szCs w:val="24"/>
        </w:rPr>
        <w:t>В  прогнозном</w:t>
      </w:r>
      <w:proofErr w:type="gramEnd"/>
      <w:r w:rsidRPr="004C77A6">
        <w:rPr>
          <w:rFonts w:ascii="Times New Roman" w:eastAsia="Calibri" w:hAnsi="Times New Roman" w:cs="Times New Roman"/>
          <w:sz w:val="24"/>
          <w:szCs w:val="24"/>
        </w:rPr>
        <w:t xml:space="preserve"> периоде данный показатель спрогнозирован </w:t>
      </w:r>
      <w:r w:rsidR="00711A9D">
        <w:rPr>
          <w:rFonts w:ascii="Times New Roman" w:eastAsia="Calibri" w:hAnsi="Times New Roman" w:cs="Times New Roman"/>
          <w:sz w:val="24"/>
          <w:szCs w:val="24"/>
        </w:rPr>
        <w:t xml:space="preserve">с увеличением до </w:t>
      </w:r>
      <w:r w:rsidR="00D83A57">
        <w:rPr>
          <w:rFonts w:ascii="Times New Roman" w:eastAsia="Calibri" w:hAnsi="Times New Roman" w:cs="Times New Roman"/>
          <w:sz w:val="24"/>
          <w:szCs w:val="24"/>
        </w:rPr>
        <w:t>585</w:t>
      </w:r>
      <w:r w:rsidR="00711A9D">
        <w:rPr>
          <w:rFonts w:ascii="Times New Roman" w:eastAsia="Calibri" w:hAnsi="Times New Roman" w:cs="Times New Roman"/>
          <w:sz w:val="24"/>
          <w:szCs w:val="24"/>
        </w:rPr>
        <w:t>00</w:t>
      </w:r>
      <w:r w:rsidRPr="004C77A6">
        <w:rPr>
          <w:rFonts w:ascii="Times New Roman" w:eastAsia="Calibri" w:hAnsi="Times New Roman" w:cs="Times New Roman"/>
          <w:sz w:val="24"/>
          <w:szCs w:val="24"/>
        </w:rPr>
        <w:t xml:space="preserve"> рублей.</w:t>
      </w:r>
    </w:p>
    <w:p w:rsidR="00BE5FD4" w:rsidRPr="00BE5FD4" w:rsidRDefault="00BE5FD4" w:rsidP="00BE5FD4">
      <w:pPr>
        <w:pStyle w:val="a3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5FD4">
        <w:rPr>
          <w:rFonts w:ascii="Times New Roman" w:eastAsia="Calibri" w:hAnsi="Times New Roman" w:cs="Times New Roman"/>
          <w:sz w:val="24"/>
          <w:szCs w:val="24"/>
        </w:rPr>
        <w:t xml:space="preserve">Среднемесячная заработная плата муниципальных учреждений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культуры и искусства </w:t>
      </w:r>
      <w:r w:rsidRPr="00BE5FD4">
        <w:rPr>
          <w:rFonts w:ascii="Times New Roman" w:eastAsia="Calibri" w:hAnsi="Times New Roman" w:cs="Times New Roman"/>
          <w:sz w:val="24"/>
          <w:szCs w:val="24"/>
        </w:rPr>
        <w:t>увеличилась в 20</w:t>
      </w:r>
      <w:r w:rsidR="00711A9D">
        <w:rPr>
          <w:rFonts w:ascii="Times New Roman" w:eastAsia="Calibri" w:hAnsi="Times New Roman" w:cs="Times New Roman"/>
          <w:sz w:val="24"/>
          <w:szCs w:val="24"/>
        </w:rPr>
        <w:t>2</w:t>
      </w:r>
      <w:r w:rsidR="00D83A57">
        <w:rPr>
          <w:rFonts w:ascii="Times New Roman" w:eastAsia="Calibri" w:hAnsi="Times New Roman" w:cs="Times New Roman"/>
          <w:sz w:val="24"/>
          <w:szCs w:val="24"/>
        </w:rPr>
        <w:t>4</w:t>
      </w:r>
      <w:r w:rsidRPr="00BE5FD4">
        <w:rPr>
          <w:rFonts w:ascii="Times New Roman" w:eastAsia="Calibri" w:hAnsi="Times New Roman" w:cs="Times New Roman"/>
          <w:sz w:val="24"/>
          <w:szCs w:val="24"/>
        </w:rPr>
        <w:t xml:space="preserve"> году по сравнению с 20</w:t>
      </w:r>
      <w:r w:rsidR="004E622A">
        <w:rPr>
          <w:rFonts w:ascii="Times New Roman" w:eastAsia="Calibri" w:hAnsi="Times New Roman" w:cs="Times New Roman"/>
          <w:sz w:val="24"/>
          <w:szCs w:val="24"/>
        </w:rPr>
        <w:t>2</w:t>
      </w:r>
      <w:r w:rsidR="00D83A57">
        <w:rPr>
          <w:rFonts w:ascii="Times New Roman" w:eastAsia="Calibri" w:hAnsi="Times New Roman" w:cs="Times New Roman"/>
          <w:sz w:val="24"/>
          <w:szCs w:val="24"/>
        </w:rPr>
        <w:t>3</w:t>
      </w:r>
      <w:r w:rsidRPr="00BE5FD4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0B6E56">
        <w:rPr>
          <w:rFonts w:ascii="Times New Roman" w:eastAsia="Calibri" w:hAnsi="Times New Roman" w:cs="Times New Roman"/>
          <w:sz w:val="24"/>
          <w:szCs w:val="24"/>
        </w:rPr>
        <w:t>34,7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5FD4">
        <w:rPr>
          <w:rFonts w:ascii="Times New Roman" w:eastAsia="Calibri" w:hAnsi="Times New Roman" w:cs="Times New Roman"/>
          <w:sz w:val="24"/>
          <w:szCs w:val="24"/>
        </w:rPr>
        <w:t xml:space="preserve">% и составила </w:t>
      </w:r>
      <w:r w:rsidR="000B6E56">
        <w:rPr>
          <w:rFonts w:ascii="Times New Roman" w:eastAsia="Calibri" w:hAnsi="Times New Roman" w:cs="Times New Roman"/>
          <w:sz w:val="24"/>
          <w:szCs w:val="24"/>
        </w:rPr>
        <w:t>48798,13</w:t>
      </w:r>
      <w:r w:rsidR="00711A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5FD4">
        <w:rPr>
          <w:rFonts w:ascii="Times New Roman" w:eastAsia="Calibri" w:hAnsi="Times New Roman" w:cs="Times New Roman"/>
          <w:sz w:val="24"/>
          <w:szCs w:val="24"/>
        </w:rPr>
        <w:t xml:space="preserve">рублей. </w:t>
      </w:r>
      <w:proofErr w:type="gramStart"/>
      <w:r w:rsidRPr="00BE5FD4">
        <w:rPr>
          <w:rFonts w:ascii="Times New Roman" w:eastAsia="Calibri" w:hAnsi="Times New Roman" w:cs="Times New Roman"/>
          <w:sz w:val="24"/>
          <w:szCs w:val="24"/>
        </w:rPr>
        <w:t>В  прогнозном</w:t>
      </w:r>
      <w:proofErr w:type="gramEnd"/>
      <w:r w:rsidRPr="00BE5FD4">
        <w:rPr>
          <w:rFonts w:ascii="Times New Roman" w:eastAsia="Calibri" w:hAnsi="Times New Roman" w:cs="Times New Roman"/>
          <w:sz w:val="24"/>
          <w:szCs w:val="24"/>
        </w:rPr>
        <w:t xml:space="preserve"> периоде данный показатель спрогнозирован </w:t>
      </w:r>
      <w:r w:rsidR="000A0236">
        <w:rPr>
          <w:rFonts w:ascii="Times New Roman" w:eastAsia="Calibri" w:hAnsi="Times New Roman" w:cs="Times New Roman"/>
          <w:sz w:val="24"/>
          <w:szCs w:val="24"/>
        </w:rPr>
        <w:t xml:space="preserve">в сумме </w:t>
      </w:r>
      <w:r w:rsidR="000B6E56">
        <w:rPr>
          <w:rFonts w:ascii="Times New Roman" w:eastAsia="Calibri" w:hAnsi="Times New Roman" w:cs="Times New Roman"/>
          <w:sz w:val="24"/>
          <w:szCs w:val="24"/>
        </w:rPr>
        <w:t>50</w:t>
      </w:r>
      <w:r w:rsidR="000543FA">
        <w:rPr>
          <w:rFonts w:ascii="Times New Roman" w:eastAsia="Calibri" w:hAnsi="Times New Roman" w:cs="Times New Roman"/>
          <w:sz w:val="24"/>
          <w:szCs w:val="24"/>
        </w:rPr>
        <w:t>000</w:t>
      </w:r>
      <w:r w:rsidR="000A0236">
        <w:rPr>
          <w:rFonts w:ascii="Times New Roman" w:eastAsia="Calibri" w:hAnsi="Times New Roman" w:cs="Times New Roman"/>
          <w:sz w:val="24"/>
          <w:szCs w:val="24"/>
        </w:rPr>
        <w:t xml:space="preserve"> рублей</w:t>
      </w:r>
      <w:r w:rsidRPr="00BE5FD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E5FD4" w:rsidRPr="00BE5FD4" w:rsidRDefault="00BE5FD4" w:rsidP="00BE5FD4">
      <w:pPr>
        <w:pStyle w:val="a3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5FD4">
        <w:rPr>
          <w:rFonts w:ascii="Times New Roman" w:eastAsia="Calibri" w:hAnsi="Times New Roman" w:cs="Times New Roman"/>
          <w:sz w:val="24"/>
          <w:szCs w:val="24"/>
        </w:rPr>
        <w:t xml:space="preserve">Среднемесячная заработная плата муниципальных учреждений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физической </w:t>
      </w:r>
      <w:r w:rsidRPr="00BE5FD4">
        <w:rPr>
          <w:rFonts w:ascii="Times New Roman" w:eastAsia="Calibri" w:hAnsi="Times New Roman" w:cs="Times New Roman"/>
          <w:sz w:val="24"/>
          <w:szCs w:val="24"/>
        </w:rPr>
        <w:t xml:space="preserve">культуры и </w:t>
      </w:r>
      <w:r>
        <w:rPr>
          <w:rFonts w:ascii="Times New Roman" w:eastAsia="Calibri" w:hAnsi="Times New Roman" w:cs="Times New Roman"/>
          <w:sz w:val="24"/>
          <w:szCs w:val="24"/>
        </w:rPr>
        <w:t>спорта</w:t>
      </w:r>
      <w:r w:rsidRPr="00BE5F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1A9D">
        <w:rPr>
          <w:rFonts w:ascii="Times New Roman" w:eastAsia="Calibri" w:hAnsi="Times New Roman" w:cs="Times New Roman"/>
          <w:sz w:val="24"/>
          <w:szCs w:val="24"/>
        </w:rPr>
        <w:t>увеличилась</w:t>
      </w:r>
      <w:r w:rsidRPr="00BE5FD4">
        <w:rPr>
          <w:rFonts w:ascii="Times New Roman" w:eastAsia="Calibri" w:hAnsi="Times New Roman" w:cs="Times New Roman"/>
          <w:sz w:val="24"/>
          <w:szCs w:val="24"/>
        </w:rPr>
        <w:t xml:space="preserve"> в 20</w:t>
      </w:r>
      <w:r w:rsidR="00711A9D">
        <w:rPr>
          <w:rFonts w:ascii="Times New Roman" w:eastAsia="Calibri" w:hAnsi="Times New Roman" w:cs="Times New Roman"/>
          <w:sz w:val="24"/>
          <w:szCs w:val="24"/>
        </w:rPr>
        <w:t>2</w:t>
      </w:r>
      <w:r w:rsidR="00D83A57">
        <w:rPr>
          <w:rFonts w:ascii="Times New Roman" w:eastAsia="Calibri" w:hAnsi="Times New Roman" w:cs="Times New Roman"/>
          <w:sz w:val="24"/>
          <w:szCs w:val="24"/>
        </w:rPr>
        <w:t>4</w:t>
      </w:r>
      <w:r w:rsidRPr="00BE5FD4">
        <w:rPr>
          <w:rFonts w:ascii="Times New Roman" w:eastAsia="Calibri" w:hAnsi="Times New Roman" w:cs="Times New Roman"/>
          <w:sz w:val="24"/>
          <w:szCs w:val="24"/>
        </w:rPr>
        <w:t xml:space="preserve"> году по сравнению с 20</w:t>
      </w:r>
      <w:r w:rsidR="004E622A">
        <w:rPr>
          <w:rFonts w:ascii="Times New Roman" w:eastAsia="Calibri" w:hAnsi="Times New Roman" w:cs="Times New Roman"/>
          <w:sz w:val="24"/>
          <w:szCs w:val="24"/>
        </w:rPr>
        <w:t>2</w:t>
      </w:r>
      <w:r w:rsidR="00D83A57">
        <w:rPr>
          <w:rFonts w:ascii="Times New Roman" w:eastAsia="Calibri" w:hAnsi="Times New Roman" w:cs="Times New Roman"/>
          <w:sz w:val="24"/>
          <w:szCs w:val="24"/>
        </w:rPr>
        <w:t>3</w:t>
      </w:r>
      <w:r w:rsidRPr="00BE5F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1A9D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D83A57">
        <w:rPr>
          <w:rFonts w:ascii="Times New Roman" w:eastAsia="Calibri" w:hAnsi="Times New Roman" w:cs="Times New Roman"/>
          <w:sz w:val="24"/>
          <w:szCs w:val="24"/>
        </w:rPr>
        <w:t>11,6</w:t>
      </w:r>
      <w:r w:rsidR="00711A9D">
        <w:rPr>
          <w:rFonts w:ascii="Times New Roman" w:eastAsia="Calibri" w:hAnsi="Times New Roman" w:cs="Times New Roman"/>
          <w:sz w:val="24"/>
          <w:szCs w:val="24"/>
        </w:rPr>
        <w:t xml:space="preserve"> % </w:t>
      </w:r>
      <w:r w:rsidRPr="00BE5FD4">
        <w:rPr>
          <w:rFonts w:ascii="Times New Roman" w:eastAsia="Calibri" w:hAnsi="Times New Roman" w:cs="Times New Roman"/>
          <w:sz w:val="24"/>
          <w:szCs w:val="24"/>
        </w:rPr>
        <w:t xml:space="preserve">и составила </w:t>
      </w:r>
      <w:r w:rsidR="00D83A57">
        <w:rPr>
          <w:rFonts w:ascii="Times New Roman" w:eastAsia="Calibri" w:hAnsi="Times New Roman" w:cs="Times New Roman"/>
          <w:sz w:val="24"/>
          <w:szCs w:val="24"/>
        </w:rPr>
        <w:t>23144,44</w:t>
      </w:r>
      <w:r w:rsidR="000543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5FD4">
        <w:rPr>
          <w:rFonts w:ascii="Times New Roman" w:eastAsia="Calibri" w:hAnsi="Times New Roman" w:cs="Times New Roman"/>
          <w:sz w:val="24"/>
          <w:szCs w:val="24"/>
        </w:rPr>
        <w:t>рубл</w:t>
      </w:r>
      <w:r w:rsidR="00D24CB9">
        <w:rPr>
          <w:rFonts w:ascii="Times New Roman" w:eastAsia="Calibri" w:hAnsi="Times New Roman" w:cs="Times New Roman"/>
          <w:sz w:val="24"/>
          <w:szCs w:val="24"/>
        </w:rPr>
        <w:t>ей</w:t>
      </w:r>
      <w:r w:rsidRPr="00BE5FD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BE5FD4">
        <w:rPr>
          <w:rFonts w:ascii="Times New Roman" w:eastAsia="Calibri" w:hAnsi="Times New Roman" w:cs="Times New Roman"/>
          <w:sz w:val="24"/>
          <w:szCs w:val="24"/>
        </w:rPr>
        <w:t>В  прогнозном</w:t>
      </w:r>
      <w:proofErr w:type="gramEnd"/>
      <w:r w:rsidRPr="00BE5FD4">
        <w:rPr>
          <w:rFonts w:ascii="Times New Roman" w:eastAsia="Calibri" w:hAnsi="Times New Roman" w:cs="Times New Roman"/>
          <w:sz w:val="24"/>
          <w:szCs w:val="24"/>
        </w:rPr>
        <w:t xml:space="preserve"> периоде данный показатель спрогнозирован </w:t>
      </w:r>
      <w:r w:rsidR="00D24CB9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0543FA">
        <w:rPr>
          <w:rFonts w:ascii="Times New Roman" w:eastAsia="Calibri" w:hAnsi="Times New Roman" w:cs="Times New Roman"/>
          <w:sz w:val="24"/>
          <w:szCs w:val="24"/>
        </w:rPr>
        <w:t>увеличением до 2</w:t>
      </w:r>
      <w:r w:rsidR="00D83A57">
        <w:rPr>
          <w:rFonts w:ascii="Times New Roman" w:eastAsia="Calibri" w:hAnsi="Times New Roman" w:cs="Times New Roman"/>
          <w:sz w:val="24"/>
          <w:szCs w:val="24"/>
        </w:rPr>
        <w:t>60</w:t>
      </w:r>
      <w:r w:rsidR="000543FA">
        <w:rPr>
          <w:rFonts w:ascii="Times New Roman" w:eastAsia="Calibri" w:hAnsi="Times New Roman" w:cs="Times New Roman"/>
          <w:sz w:val="24"/>
          <w:szCs w:val="24"/>
        </w:rPr>
        <w:t>00 рублей</w:t>
      </w:r>
      <w:r w:rsidRPr="00BE5FD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E0F01" w:rsidRDefault="00BE0F01" w:rsidP="00DC23E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F01">
        <w:rPr>
          <w:rFonts w:ascii="Times New Roman" w:eastAsia="Calibri" w:hAnsi="Times New Roman" w:cs="Times New Roman"/>
          <w:sz w:val="24"/>
          <w:szCs w:val="24"/>
        </w:rPr>
        <w:t xml:space="preserve">Среднегодовая численность постоянного населения </w:t>
      </w:r>
      <w:r w:rsidR="00A675C9">
        <w:rPr>
          <w:rFonts w:ascii="Times New Roman" w:eastAsia="Calibri" w:hAnsi="Times New Roman" w:cs="Times New Roman"/>
          <w:sz w:val="24"/>
          <w:szCs w:val="24"/>
        </w:rPr>
        <w:t>с учетом переписи населения</w:t>
      </w:r>
      <w:r w:rsidRPr="00BE0F01">
        <w:rPr>
          <w:rFonts w:ascii="Times New Roman" w:eastAsia="Calibri" w:hAnsi="Times New Roman" w:cs="Times New Roman"/>
          <w:sz w:val="24"/>
          <w:szCs w:val="24"/>
        </w:rPr>
        <w:t xml:space="preserve"> в 20</w:t>
      </w:r>
      <w:r w:rsidR="00711A9D">
        <w:rPr>
          <w:rFonts w:ascii="Times New Roman" w:eastAsia="Calibri" w:hAnsi="Times New Roman" w:cs="Times New Roman"/>
          <w:sz w:val="24"/>
          <w:szCs w:val="24"/>
        </w:rPr>
        <w:t>2</w:t>
      </w:r>
      <w:r w:rsidR="00D83A57">
        <w:rPr>
          <w:rFonts w:ascii="Times New Roman" w:eastAsia="Calibri" w:hAnsi="Times New Roman" w:cs="Times New Roman"/>
          <w:sz w:val="24"/>
          <w:szCs w:val="24"/>
        </w:rPr>
        <w:t>4</w:t>
      </w:r>
      <w:r w:rsidRPr="00BE0F01">
        <w:rPr>
          <w:rFonts w:ascii="Times New Roman" w:eastAsia="Calibri" w:hAnsi="Times New Roman" w:cs="Times New Roman"/>
          <w:sz w:val="24"/>
          <w:szCs w:val="24"/>
        </w:rPr>
        <w:t xml:space="preserve"> году составила </w:t>
      </w:r>
      <w:r w:rsidR="000543FA">
        <w:rPr>
          <w:rFonts w:ascii="Times New Roman" w:eastAsia="Calibri" w:hAnsi="Times New Roman" w:cs="Times New Roman"/>
          <w:sz w:val="24"/>
          <w:szCs w:val="24"/>
        </w:rPr>
        <w:t>13,</w:t>
      </w:r>
      <w:r w:rsidR="00D83A57">
        <w:rPr>
          <w:rFonts w:ascii="Times New Roman" w:eastAsia="Calibri" w:hAnsi="Times New Roman" w:cs="Times New Roman"/>
          <w:sz w:val="24"/>
          <w:szCs w:val="24"/>
        </w:rPr>
        <w:t>67</w:t>
      </w:r>
      <w:r w:rsidR="0042218A">
        <w:rPr>
          <w:rFonts w:ascii="Times New Roman" w:eastAsia="Calibri" w:hAnsi="Times New Roman" w:cs="Times New Roman"/>
          <w:sz w:val="24"/>
          <w:szCs w:val="24"/>
        </w:rPr>
        <w:t xml:space="preserve"> тыс.</w:t>
      </w:r>
      <w:r w:rsidRPr="00BE0F01">
        <w:rPr>
          <w:rFonts w:ascii="Times New Roman" w:eastAsia="Calibri" w:hAnsi="Times New Roman" w:cs="Times New Roman"/>
          <w:sz w:val="24"/>
          <w:szCs w:val="24"/>
        </w:rPr>
        <w:t xml:space="preserve"> человек. Уровень смертности </w:t>
      </w:r>
      <w:r w:rsidR="00DC23E5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0543FA">
        <w:rPr>
          <w:rFonts w:ascii="Times New Roman" w:eastAsia="Calibri" w:hAnsi="Times New Roman" w:cs="Times New Roman"/>
          <w:sz w:val="24"/>
          <w:szCs w:val="24"/>
        </w:rPr>
        <w:t>округ</w:t>
      </w:r>
      <w:r w:rsidR="00DC23E5">
        <w:rPr>
          <w:rFonts w:ascii="Times New Roman" w:eastAsia="Calibri" w:hAnsi="Times New Roman" w:cs="Times New Roman"/>
          <w:sz w:val="24"/>
          <w:szCs w:val="24"/>
        </w:rPr>
        <w:t xml:space="preserve">е </w:t>
      </w:r>
      <w:r w:rsidRPr="00BE0F01">
        <w:rPr>
          <w:rFonts w:ascii="Times New Roman" w:eastAsia="Calibri" w:hAnsi="Times New Roman" w:cs="Times New Roman"/>
          <w:sz w:val="24"/>
          <w:szCs w:val="24"/>
        </w:rPr>
        <w:t xml:space="preserve">остается достаточно </w:t>
      </w:r>
      <w:r w:rsidR="0042218A">
        <w:rPr>
          <w:rFonts w:ascii="Times New Roman" w:eastAsia="Calibri" w:hAnsi="Times New Roman" w:cs="Times New Roman"/>
          <w:sz w:val="24"/>
          <w:szCs w:val="24"/>
        </w:rPr>
        <w:t>высоким</w:t>
      </w:r>
      <w:r w:rsidRPr="00BE0F01">
        <w:rPr>
          <w:rFonts w:ascii="Times New Roman" w:eastAsia="Calibri" w:hAnsi="Times New Roman" w:cs="Times New Roman"/>
          <w:sz w:val="24"/>
          <w:szCs w:val="24"/>
        </w:rPr>
        <w:t xml:space="preserve">, что в основном объясняется возрастным составом населения </w:t>
      </w:r>
      <w:proofErr w:type="spellStart"/>
      <w:r w:rsidRPr="00BE0F01">
        <w:rPr>
          <w:rFonts w:ascii="Times New Roman" w:eastAsia="Calibri" w:hAnsi="Times New Roman" w:cs="Times New Roman"/>
          <w:sz w:val="24"/>
          <w:szCs w:val="24"/>
        </w:rPr>
        <w:t>Максатихинского</w:t>
      </w:r>
      <w:proofErr w:type="spellEnd"/>
      <w:r w:rsidRPr="00BE0F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43FA">
        <w:rPr>
          <w:rFonts w:ascii="Times New Roman" w:eastAsia="Calibri" w:hAnsi="Times New Roman" w:cs="Times New Roman"/>
          <w:sz w:val="24"/>
          <w:szCs w:val="24"/>
        </w:rPr>
        <w:t>муниципального округа</w:t>
      </w:r>
      <w:r w:rsidRPr="00BE0F01">
        <w:rPr>
          <w:rFonts w:ascii="Times New Roman" w:eastAsia="Calibri" w:hAnsi="Times New Roman" w:cs="Times New Roman"/>
          <w:sz w:val="24"/>
          <w:szCs w:val="24"/>
        </w:rPr>
        <w:t xml:space="preserve">. Снижение рождаемости объясняется снижением численности женщин репродуктивного возраста. Кроме того, влияние на уменьшение численности населения </w:t>
      </w:r>
      <w:proofErr w:type="spellStart"/>
      <w:r w:rsidRPr="00BE0F01">
        <w:rPr>
          <w:rFonts w:ascii="Times New Roman" w:eastAsia="Calibri" w:hAnsi="Times New Roman" w:cs="Times New Roman"/>
          <w:sz w:val="24"/>
          <w:szCs w:val="24"/>
        </w:rPr>
        <w:t>Максатихинского</w:t>
      </w:r>
      <w:proofErr w:type="spellEnd"/>
      <w:r w:rsidRPr="00BE0F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43FA">
        <w:rPr>
          <w:rFonts w:ascii="Times New Roman" w:eastAsia="Calibri" w:hAnsi="Times New Roman" w:cs="Times New Roman"/>
          <w:sz w:val="24"/>
          <w:szCs w:val="24"/>
        </w:rPr>
        <w:t xml:space="preserve">муниципального </w:t>
      </w:r>
      <w:r w:rsidR="00A675C9">
        <w:rPr>
          <w:rFonts w:ascii="Times New Roman" w:eastAsia="Calibri" w:hAnsi="Times New Roman" w:cs="Times New Roman"/>
          <w:sz w:val="24"/>
          <w:szCs w:val="24"/>
        </w:rPr>
        <w:t>округа</w:t>
      </w:r>
      <w:r w:rsidRPr="00BE0F01">
        <w:rPr>
          <w:rFonts w:ascii="Times New Roman" w:eastAsia="Calibri" w:hAnsi="Times New Roman" w:cs="Times New Roman"/>
          <w:sz w:val="24"/>
          <w:szCs w:val="24"/>
        </w:rPr>
        <w:t xml:space="preserve"> по-прежнему оказыва</w:t>
      </w:r>
      <w:r w:rsidR="00DC23E5">
        <w:rPr>
          <w:rFonts w:ascii="Times New Roman" w:eastAsia="Calibri" w:hAnsi="Times New Roman" w:cs="Times New Roman"/>
          <w:sz w:val="24"/>
          <w:szCs w:val="24"/>
        </w:rPr>
        <w:t>е</w:t>
      </w:r>
      <w:r w:rsidRPr="00BE0F01">
        <w:rPr>
          <w:rFonts w:ascii="Times New Roman" w:eastAsia="Calibri" w:hAnsi="Times New Roman" w:cs="Times New Roman"/>
          <w:sz w:val="24"/>
          <w:szCs w:val="24"/>
        </w:rPr>
        <w:t xml:space="preserve">т миграция населения. В связи с близким географическим положением население </w:t>
      </w:r>
      <w:r w:rsidR="000543FA">
        <w:rPr>
          <w:rFonts w:ascii="Times New Roman" w:eastAsia="Calibri" w:hAnsi="Times New Roman" w:cs="Times New Roman"/>
          <w:sz w:val="24"/>
          <w:szCs w:val="24"/>
        </w:rPr>
        <w:t>округ</w:t>
      </w:r>
      <w:r w:rsidRPr="00BE0F01">
        <w:rPr>
          <w:rFonts w:ascii="Times New Roman" w:eastAsia="Calibri" w:hAnsi="Times New Roman" w:cs="Times New Roman"/>
          <w:sz w:val="24"/>
          <w:szCs w:val="24"/>
        </w:rPr>
        <w:t>а мигрирует в города Тверь, Москва, Санкт-Петербург.</w:t>
      </w:r>
      <w:r w:rsidR="00DC23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252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C2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до 202</w:t>
      </w:r>
      <w:r w:rsidR="00D83A5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C2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A02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ожидается снижение </w:t>
      </w:r>
      <w:r w:rsidR="00DC23E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</w:t>
      </w:r>
      <w:r w:rsidR="00A0252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C2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населения до </w:t>
      </w:r>
      <w:r w:rsidR="00A675C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543FA">
        <w:rPr>
          <w:rFonts w:ascii="Times New Roman" w:eastAsia="Times New Roman" w:hAnsi="Times New Roman" w:cs="Times New Roman"/>
          <w:sz w:val="24"/>
          <w:szCs w:val="24"/>
          <w:lang w:eastAsia="ru-RU"/>
        </w:rPr>
        <w:t>3,</w:t>
      </w:r>
      <w:r w:rsidR="00810C3F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DC2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человек.</w:t>
      </w:r>
    </w:p>
    <w:p w:rsidR="00DC23E5" w:rsidRDefault="00216CFE" w:rsidP="00216CFE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Дошкольное образование</w:t>
      </w:r>
    </w:p>
    <w:p w:rsidR="00656F65" w:rsidRDefault="00E53695" w:rsidP="000543FA">
      <w:pPr>
        <w:pStyle w:val="ConsPlusNormal"/>
        <w:ind w:right="-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tab/>
      </w:r>
      <w:r w:rsidRPr="00656F65">
        <w:rPr>
          <w:rFonts w:ascii="Times New Roman" w:hAnsi="Times New Roman" w:cs="Times New Roman"/>
          <w:sz w:val="24"/>
          <w:szCs w:val="24"/>
        </w:rPr>
        <w:t xml:space="preserve">В </w:t>
      </w:r>
      <w:r w:rsidR="000543FA">
        <w:rPr>
          <w:rFonts w:ascii="Times New Roman" w:hAnsi="Times New Roman" w:cs="Times New Roman"/>
          <w:sz w:val="24"/>
          <w:szCs w:val="24"/>
        </w:rPr>
        <w:t>округ</w:t>
      </w:r>
      <w:r w:rsidRPr="00656F65">
        <w:rPr>
          <w:rFonts w:ascii="Times New Roman" w:hAnsi="Times New Roman" w:cs="Times New Roman"/>
          <w:sz w:val="24"/>
          <w:szCs w:val="24"/>
        </w:rPr>
        <w:t>е в 20</w:t>
      </w:r>
      <w:r w:rsidR="00133D4C">
        <w:rPr>
          <w:rFonts w:ascii="Times New Roman" w:hAnsi="Times New Roman" w:cs="Times New Roman"/>
          <w:sz w:val="24"/>
          <w:szCs w:val="24"/>
        </w:rPr>
        <w:t>2</w:t>
      </w:r>
      <w:r w:rsidR="00D236E6">
        <w:rPr>
          <w:rFonts w:ascii="Times New Roman" w:hAnsi="Times New Roman" w:cs="Times New Roman"/>
          <w:sz w:val="24"/>
          <w:szCs w:val="24"/>
        </w:rPr>
        <w:t>4</w:t>
      </w:r>
      <w:r w:rsidRPr="00656F65">
        <w:rPr>
          <w:rFonts w:ascii="Times New Roman" w:hAnsi="Times New Roman" w:cs="Times New Roman"/>
          <w:sz w:val="24"/>
          <w:szCs w:val="24"/>
        </w:rPr>
        <w:t xml:space="preserve"> году реализовывалась муниципальная программа </w:t>
      </w:r>
      <w:r w:rsidR="000543FA" w:rsidRPr="000543FA">
        <w:rPr>
          <w:rFonts w:ascii="Times New Roman" w:hAnsi="Times New Roman" w:cs="Times New Roman"/>
          <w:sz w:val="24"/>
          <w:szCs w:val="24"/>
        </w:rPr>
        <w:t xml:space="preserve">Развитие системы </w:t>
      </w:r>
      <w:proofErr w:type="gramStart"/>
      <w:r w:rsidR="000543FA" w:rsidRPr="000543FA">
        <w:rPr>
          <w:rFonts w:ascii="Times New Roman" w:hAnsi="Times New Roman" w:cs="Times New Roman"/>
          <w:sz w:val="24"/>
          <w:szCs w:val="24"/>
        </w:rPr>
        <w:t>дошкольного,  общего</w:t>
      </w:r>
      <w:proofErr w:type="gramEnd"/>
      <w:r w:rsidR="000543FA" w:rsidRPr="000543FA">
        <w:rPr>
          <w:rFonts w:ascii="Times New Roman" w:hAnsi="Times New Roman" w:cs="Times New Roman"/>
          <w:sz w:val="24"/>
          <w:szCs w:val="24"/>
        </w:rPr>
        <w:t xml:space="preserve"> и дополнительного образования муниципального образования «</w:t>
      </w:r>
      <w:proofErr w:type="spellStart"/>
      <w:r w:rsidR="000543FA" w:rsidRPr="000543FA">
        <w:rPr>
          <w:rFonts w:ascii="Times New Roman" w:hAnsi="Times New Roman" w:cs="Times New Roman"/>
          <w:sz w:val="24"/>
          <w:szCs w:val="24"/>
        </w:rPr>
        <w:t>Максатихинский</w:t>
      </w:r>
      <w:proofErr w:type="spellEnd"/>
      <w:r w:rsidR="000543FA" w:rsidRPr="000543FA">
        <w:rPr>
          <w:rFonts w:ascii="Times New Roman" w:hAnsi="Times New Roman" w:cs="Times New Roman"/>
          <w:sz w:val="24"/>
          <w:szCs w:val="24"/>
        </w:rPr>
        <w:t xml:space="preserve"> муниципальный округ» на 2023-2028 годы»</w:t>
      </w:r>
      <w:r w:rsidR="00656F65" w:rsidRPr="00656F65">
        <w:rPr>
          <w:rFonts w:ascii="Times New Roman" w:hAnsi="Times New Roman" w:cs="Times New Roman"/>
          <w:sz w:val="24"/>
          <w:szCs w:val="24"/>
        </w:rPr>
        <w:t xml:space="preserve">, утвержденная Постановлением администрации </w:t>
      </w:r>
      <w:proofErr w:type="spellStart"/>
      <w:r w:rsidR="00656F65" w:rsidRPr="00656F65">
        <w:rPr>
          <w:rFonts w:ascii="Times New Roman" w:hAnsi="Times New Roman" w:cs="Times New Roman"/>
          <w:sz w:val="24"/>
          <w:szCs w:val="24"/>
        </w:rPr>
        <w:t>Максатихинского</w:t>
      </w:r>
      <w:proofErr w:type="spellEnd"/>
      <w:r w:rsidR="00656F65" w:rsidRPr="00656F65">
        <w:rPr>
          <w:rFonts w:ascii="Times New Roman" w:hAnsi="Times New Roman" w:cs="Times New Roman"/>
          <w:sz w:val="24"/>
          <w:szCs w:val="24"/>
        </w:rPr>
        <w:t xml:space="preserve"> района №</w:t>
      </w:r>
      <w:r w:rsidR="000543FA">
        <w:rPr>
          <w:rFonts w:ascii="Times New Roman" w:hAnsi="Times New Roman" w:cs="Times New Roman"/>
          <w:sz w:val="24"/>
          <w:szCs w:val="24"/>
        </w:rPr>
        <w:t>18</w:t>
      </w:r>
      <w:r w:rsidR="00656F65" w:rsidRPr="00656F65">
        <w:rPr>
          <w:rFonts w:ascii="Times New Roman" w:hAnsi="Times New Roman" w:cs="Times New Roman"/>
          <w:sz w:val="24"/>
          <w:szCs w:val="24"/>
        </w:rPr>
        <w:t xml:space="preserve">-па от </w:t>
      </w:r>
      <w:r w:rsidR="000543FA">
        <w:rPr>
          <w:rFonts w:ascii="Times New Roman" w:hAnsi="Times New Roman" w:cs="Times New Roman"/>
          <w:sz w:val="24"/>
          <w:szCs w:val="24"/>
        </w:rPr>
        <w:t>26</w:t>
      </w:r>
      <w:r w:rsidR="00656F65" w:rsidRPr="00656F65">
        <w:rPr>
          <w:rFonts w:ascii="Times New Roman" w:hAnsi="Times New Roman" w:cs="Times New Roman"/>
          <w:sz w:val="24"/>
          <w:szCs w:val="24"/>
        </w:rPr>
        <w:t>.</w:t>
      </w:r>
      <w:r w:rsidR="000543FA">
        <w:rPr>
          <w:rFonts w:ascii="Times New Roman" w:hAnsi="Times New Roman" w:cs="Times New Roman"/>
          <w:sz w:val="24"/>
          <w:szCs w:val="24"/>
        </w:rPr>
        <w:t>0</w:t>
      </w:r>
      <w:r w:rsidR="00656F65" w:rsidRPr="00656F65">
        <w:rPr>
          <w:rFonts w:ascii="Times New Roman" w:hAnsi="Times New Roman" w:cs="Times New Roman"/>
          <w:sz w:val="24"/>
          <w:szCs w:val="24"/>
        </w:rPr>
        <w:t>1.20</w:t>
      </w:r>
      <w:r w:rsidR="000543FA">
        <w:rPr>
          <w:rFonts w:ascii="Times New Roman" w:hAnsi="Times New Roman" w:cs="Times New Roman"/>
          <w:sz w:val="24"/>
          <w:szCs w:val="24"/>
        </w:rPr>
        <w:t>23</w:t>
      </w:r>
      <w:r w:rsidR="00656F65" w:rsidRPr="00656F65">
        <w:rPr>
          <w:rFonts w:ascii="Times New Roman" w:hAnsi="Times New Roman" w:cs="Times New Roman"/>
          <w:sz w:val="24"/>
          <w:szCs w:val="24"/>
        </w:rPr>
        <w:t xml:space="preserve"> года. Программа направлена на обеспечение позитивной социализации и учебной успешности каждого </w:t>
      </w:r>
      <w:proofErr w:type="gramStart"/>
      <w:r w:rsidR="00656F65" w:rsidRPr="00656F65">
        <w:rPr>
          <w:rFonts w:ascii="Times New Roman" w:hAnsi="Times New Roman" w:cs="Times New Roman"/>
          <w:sz w:val="24"/>
          <w:szCs w:val="24"/>
        </w:rPr>
        <w:t>ребенка,  усиление</w:t>
      </w:r>
      <w:proofErr w:type="gramEnd"/>
      <w:r w:rsidR="00656F65" w:rsidRPr="00656F65">
        <w:rPr>
          <w:rFonts w:ascii="Times New Roman" w:hAnsi="Times New Roman" w:cs="Times New Roman"/>
          <w:sz w:val="24"/>
          <w:szCs w:val="24"/>
        </w:rPr>
        <w:t xml:space="preserve"> вклада образования в развитие экономики с учетом изменения культурной, социальной и технологической среды.</w:t>
      </w:r>
    </w:p>
    <w:p w:rsidR="00AD33F3" w:rsidRDefault="00AD33F3" w:rsidP="00656F6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B99" w:rsidRPr="00045B99" w:rsidRDefault="00CC4030" w:rsidP="00045B9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45B99" w:rsidRPr="00045B99">
        <w:rPr>
          <w:rFonts w:ascii="Times New Roman" w:eastAsia="Times New Roman" w:hAnsi="Times New Roman" w:cs="Times New Roman"/>
          <w:sz w:val="24"/>
          <w:szCs w:val="24"/>
          <w:lang w:eastAsia="ru-RU"/>
        </w:rPr>
        <w:t>В 20</w:t>
      </w:r>
      <w:r w:rsidR="00DB12A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236E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45B99" w:rsidRPr="00045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в </w:t>
      </w:r>
      <w:r w:rsidR="005D553D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</w:t>
      </w:r>
      <w:r w:rsidR="00045B99" w:rsidRPr="00045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proofErr w:type="gramStart"/>
      <w:r w:rsidR="00045B99" w:rsidRPr="00045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функционировало  </w:t>
      </w:r>
      <w:r w:rsidR="009E03C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proofErr w:type="gramEnd"/>
      <w:r w:rsidR="00045B99" w:rsidRPr="00045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дошкольных образовательных учреждений (5 в поселке, </w:t>
      </w:r>
      <w:r w:rsidR="009E03C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45B99" w:rsidRPr="00045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сельской местности). </w:t>
      </w:r>
    </w:p>
    <w:p w:rsidR="00C60A04" w:rsidRPr="00656F65" w:rsidRDefault="00BE5FD4" w:rsidP="00656F6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6F65">
        <w:rPr>
          <w:rFonts w:ascii="Times New Roman" w:hAnsi="Times New Roman" w:cs="Times New Roman"/>
          <w:sz w:val="24"/>
          <w:szCs w:val="24"/>
          <w:lang w:eastAsia="ru-RU"/>
        </w:rPr>
        <w:t>Доля детей в возрасте 1-6 лет, получ</w:t>
      </w:r>
      <w:r w:rsidR="003E0912">
        <w:rPr>
          <w:rFonts w:ascii="Times New Roman" w:hAnsi="Times New Roman" w:cs="Times New Roman"/>
          <w:sz w:val="24"/>
          <w:szCs w:val="24"/>
          <w:lang w:eastAsia="ru-RU"/>
        </w:rPr>
        <w:t>ающих дошкольную образовательну</w:t>
      </w:r>
      <w:r w:rsidRPr="00656F65">
        <w:rPr>
          <w:rFonts w:ascii="Times New Roman" w:hAnsi="Times New Roman" w:cs="Times New Roman"/>
          <w:sz w:val="24"/>
          <w:szCs w:val="24"/>
          <w:lang w:eastAsia="ru-RU"/>
        </w:rPr>
        <w:t xml:space="preserve">ю услуги и (или) услугу по содержанию в муниципальных образовательных учреждениях в общей численности детей в возрасте 1-6 лет </w:t>
      </w:r>
      <w:r w:rsidR="00DB12A5">
        <w:rPr>
          <w:rFonts w:ascii="Times New Roman" w:hAnsi="Times New Roman" w:cs="Times New Roman"/>
          <w:sz w:val="24"/>
          <w:szCs w:val="24"/>
          <w:lang w:eastAsia="ru-RU"/>
        </w:rPr>
        <w:t>составила в 202</w:t>
      </w:r>
      <w:r w:rsidR="00D236E6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DB12A5">
        <w:rPr>
          <w:rFonts w:ascii="Times New Roman" w:hAnsi="Times New Roman" w:cs="Times New Roman"/>
          <w:sz w:val="24"/>
          <w:szCs w:val="24"/>
          <w:lang w:eastAsia="ru-RU"/>
        </w:rPr>
        <w:t xml:space="preserve"> году </w:t>
      </w:r>
      <w:r w:rsidR="000B6E56">
        <w:rPr>
          <w:rFonts w:ascii="Times New Roman" w:hAnsi="Times New Roman" w:cs="Times New Roman"/>
          <w:sz w:val="24"/>
          <w:szCs w:val="24"/>
          <w:lang w:eastAsia="ru-RU"/>
        </w:rPr>
        <w:t>92</w:t>
      </w:r>
      <w:r w:rsidR="00DB12A5">
        <w:rPr>
          <w:rFonts w:ascii="Times New Roman" w:hAnsi="Times New Roman" w:cs="Times New Roman"/>
          <w:sz w:val="24"/>
          <w:szCs w:val="24"/>
          <w:lang w:eastAsia="ru-RU"/>
        </w:rPr>
        <w:t>%</w:t>
      </w:r>
      <w:r w:rsidRPr="00656F65">
        <w:rPr>
          <w:rFonts w:ascii="Times New Roman" w:hAnsi="Times New Roman" w:cs="Times New Roman"/>
          <w:sz w:val="24"/>
          <w:szCs w:val="24"/>
          <w:lang w:eastAsia="ru-RU"/>
        </w:rPr>
        <w:t xml:space="preserve">. В прогнозном периоде </w:t>
      </w:r>
      <w:r w:rsidR="005D553D">
        <w:rPr>
          <w:rFonts w:ascii="Times New Roman" w:hAnsi="Times New Roman" w:cs="Times New Roman"/>
          <w:sz w:val="24"/>
          <w:szCs w:val="24"/>
          <w:lang w:eastAsia="ru-RU"/>
        </w:rPr>
        <w:t>показатель прогнозируется без изменений</w:t>
      </w:r>
      <w:r w:rsidRPr="00656F6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E5FD4" w:rsidRDefault="00BE5FD4" w:rsidP="00BE5FD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5FD4">
        <w:rPr>
          <w:rFonts w:ascii="Times New Roman" w:hAnsi="Times New Roman" w:cs="Times New Roman"/>
          <w:sz w:val="24"/>
          <w:szCs w:val="24"/>
          <w:lang w:eastAsia="ru-RU"/>
        </w:rPr>
        <w:t xml:space="preserve">Доля детей в возрасте 1-6 лет,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состоящих на учете для определения в </w:t>
      </w:r>
      <w:r w:rsidRPr="00BE5FD4">
        <w:rPr>
          <w:rFonts w:ascii="Times New Roman" w:hAnsi="Times New Roman" w:cs="Times New Roman"/>
          <w:sz w:val="24"/>
          <w:szCs w:val="24"/>
          <w:lang w:eastAsia="ru-RU"/>
        </w:rPr>
        <w:t>дошкольн</w:t>
      </w:r>
      <w:r>
        <w:rPr>
          <w:rFonts w:ascii="Times New Roman" w:hAnsi="Times New Roman" w:cs="Times New Roman"/>
          <w:sz w:val="24"/>
          <w:szCs w:val="24"/>
          <w:lang w:eastAsia="ru-RU"/>
        </w:rPr>
        <w:t>ые</w:t>
      </w:r>
      <w:r w:rsidRPr="00BE5FD4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ые учреждения </w:t>
      </w:r>
      <w:r w:rsidRPr="00BE5FD4">
        <w:rPr>
          <w:rFonts w:ascii="Times New Roman" w:hAnsi="Times New Roman" w:cs="Times New Roman"/>
          <w:sz w:val="24"/>
          <w:szCs w:val="24"/>
          <w:lang w:eastAsia="ru-RU"/>
        </w:rPr>
        <w:t xml:space="preserve">в общей численности детей в возрасте 1-6 </w:t>
      </w:r>
      <w:proofErr w:type="gramStart"/>
      <w:r w:rsidRPr="00BE5FD4">
        <w:rPr>
          <w:rFonts w:ascii="Times New Roman" w:hAnsi="Times New Roman" w:cs="Times New Roman"/>
          <w:sz w:val="24"/>
          <w:szCs w:val="24"/>
          <w:lang w:eastAsia="ru-RU"/>
        </w:rPr>
        <w:t>лет</w:t>
      </w:r>
      <w:proofErr w:type="gramEnd"/>
      <w:r w:rsidRPr="00BE5FD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B12A5">
        <w:rPr>
          <w:rFonts w:ascii="Times New Roman" w:hAnsi="Times New Roman" w:cs="Times New Roman"/>
          <w:sz w:val="24"/>
          <w:szCs w:val="24"/>
          <w:lang w:eastAsia="ru-RU"/>
        </w:rPr>
        <w:t>составила в 202</w:t>
      </w:r>
      <w:r w:rsidR="005D553D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DB12A5">
        <w:rPr>
          <w:rFonts w:ascii="Times New Roman" w:hAnsi="Times New Roman" w:cs="Times New Roman"/>
          <w:sz w:val="24"/>
          <w:szCs w:val="24"/>
          <w:lang w:eastAsia="ru-RU"/>
        </w:rPr>
        <w:t xml:space="preserve"> году 0%</w:t>
      </w:r>
      <w:r w:rsidRPr="00BE5FD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6915C9">
        <w:rPr>
          <w:rFonts w:ascii="Times New Roman" w:hAnsi="Times New Roman" w:cs="Times New Roman"/>
          <w:sz w:val="24"/>
          <w:szCs w:val="24"/>
          <w:lang w:eastAsia="ru-RU"/>
        </w:rPr>
        <w:t xml:space="preserve">Все дети в возрасте от 1-6 лет, родители которых желают определить их в дошкольные образовательные учреждения, обеспечены местами в дошкольных образовательных учреждениях. </w:t>
      </w:r>
      <w:r w:rsidRPr="00BE5FD4">
        <w:rPr>
          <w:rFonts w:ascii="Times New Roman" w:hAnsi="Times New Roman" w:cs="Times New Roman"/>
          <w:sz w:val="24"/>
          <w:szCs w:val="24"/>
          <w:lang w:eastAsia="ru-RU"/>
        </w:rPr>
        <w:t xml:space="preserve">В прогнозном периоде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изменение </w:t>
      </w:r>
      <w:r w:rsidRPr="00BE5FD4">
        <w:rPr>
          <w:rFonts w:ascii="Times New Roman" w:hAnsi="Times New Roman" w:cs="Times New Roman"/>
          <w:sz w:val="24"/>
          <w:szCs w:val="24"/>
          <w:lang w:eastAsia="ru-RU"/>
        </w:rPr>
        <w:t xml:space="preserve"> данного</w:t>
      </w:r>
      <w:proofErr w:type="gramEnd"/>
      <w:r w:rsidRPr="00BE5FD4">
        <w:rPr>
          <w:rFonts w:ascii="Times New Roman" w:hAnsi="Times New Roman" w:cs="Times New Roman"/>
          <w:sz w:val="24"/>
          <w:szCs w:val="24"/>
          <w:lang w:eastAsia="ru-RU"/>
        </w:rPr>
        <w:t xml:space="preserve"> показателя </w:t>
      </w:r>
      <w:r w:rsidR="00EF2F7E">
        <w:rPr>
          <w:rFonts w:ascii="Times New Roman" w:hAnsi="Times New Roman" w:cs="Times New Roman"/>
          <w:sz w:val="24"/>
          <w:szCs w:val="24"/>
          <w:lang w:eastAsia="ru-RU"/>
        </w:rPr>
        <w:t xml:space="preserve">не </w:t>
      </w:r>
      <w:r w:rsidR="00EF2F7E" w:rsidRPr="00EF2F7E">
        <w:rPr>
          <w:rFonts w:ascii="Times New Roman" w:hAnsi="Times New Roman" w:cs="Times New Roman"/>
          <w:sz w:val="24"/>
          <w:szCs w:val="24"/>
          <w:lang w:eastAsia="ru-RU"/>
        </w:rPr>
        <w:t>ожидается</w:t>
      </w:r>
      <w:r w:rsidR="00EF2F7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E5FD4" w:rsidRDefault="00BE5FD4" w:rsidP="00BE5FD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 в 20</w:t>
      </w:r>
      <w:r w:rsidR="00DB12A5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D236E6">
        <w:rPr>
          <w:rFonts w:ascii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году составила</w:t>
      </w:r>
      <w:r w:rsidR="009F77C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B6E56">
        <w:rPr>
          <w:rFonts w:ascii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%. </w:t>
      </w:r>
      <w:r w:rsidR="004A5AB2">
        <w:rPr>
          <w:rFonts w:ascii="Times New Roman" w:hAnsi="Times New Roman" w:cs="Times New Roman"/>
          <w:sz w:val="24"/>
          <w:szCs w:val="24"/>
          <w:lang w:eastAsia="ru-RU"/>
        </w:rPr>
        <w:t xml:space="preserve">В прогнозном периоде </w:t>
      </w:r>
      <w:r w:rsidR="00DB12A5">
        <w:rPr>
          <w:rFonts w:ascii="Times New Roman" w:hAnsi="Times New Roman" w:cs="Times New Roman"/>
          <w:sz w:val="24"/>
          <w:szCs w:val="24"/>
          <w:lang w:eastAsia="ru-RU"/>
        </w:rPr>
        <w:t xml:space="preserve">изменение значения </w:t>
      </w:r>
      <w:r w:rsidR="009E03CC">
        <w:rPr>
          <w:rFonts w:ascii="Times New Roman" w:hAnsi="Times New Roman" w:cs="Times New Roman"/>
          <w:sz w:val="24"/>
          <w:szCs w:val="24"/>
          <w:lang w:eastAsia="ru-RU"/>
        </w:rPr>
        <w:t xml:space="preserve">показателя </w:t>
      </w:r>
      <w:r w:rsidR="009F77CC">
        <w:rPr>
          <w:rFonts w:ascii="Times New Roman" w:hAnsi="Times New Roman" w:cs="Times New Roman"/>
          <w:sz w:val="24"/>
          <w:szCs w:val="24"/>
          <w:lang w:eastAsia="ru-RU"/>
        </w:rPr>
        <w:t xml:space="preserve">не </w:t>
      </w:r>
      <w:r w:rsidR="009E03CC">
        <w:rPr>
          <w:rFonts w:ascii="Times New Roman" w:hAnsi="Times New Roman" w:cs="Times New Roman"/>
          <w:sz w:val="24"/>
          <w:szCs w:val="24"/>
          <w:lang w:eastAsia="ru-RU"/>
        </w:rPr>
        <w:t>прогнозируется</w:t>
      </w:r>
      <w:r w:rsidR="004A5AB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A4288" w:rsidRDefault="00CA4288" w:rsidP="00BE5FD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F77CC" w:rsidRDefault="009F77CC" w:rsidP="00BE5FD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A4288" w:rsidRDefault="00CA4288" w:rsidP="00BE5FD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E03CC" w:rsidRDefault="009E03CC" w:rsidP="00BE5FD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0196B" w:rsidRPr="00F0196B" w:rsidRDefault="00F0196B" w:rsidP="00F0196B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0196B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Общее и дополнительное образование</w:t>
      </w:r>
    </w:p>
    <w:p w:rsidR="00F0196B" w:rsidRDefault="00F0196B" w:rsidP="00F0196B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45B99" w:rsidRPr="00045B99" w:rsidRDefault="00045B99" w:rsidP="005302E8">
      <w:pPr>
        <w:pStyle w:val="a3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B9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общеобразовательных школ в 20</w:t>
      </w:r>
      <w:r w:rsidR="00DB12A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236E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45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составило 8 школ. </w:t>
      </w:r>
    </w:p>
    <w:p w:rsidR="00045B99" w:rsidRPr="00045B99" w:rsidRDefault="00045B99" w:rsidP="00CB0D12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дополнительного образования функционирующие на </w:t>
      </w:r>
      <w:proofErr w:type="gramStart"/>
      <w:r w:rsidRPr="00045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  </w:t>
      </w:r>
      <w:r w:rsidR="00CA428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="00CA4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</w:t>
      </w:r>
      <w:r w:rsidRPr="00045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а: </w:t>
      </w:r>
    </w:p>
    <w:p w:rsidR="00045B99" w:rsidRPr="00045B99" w:rsidRDefault="00045B99" w:rsidP="00045B99">
      <w:pPr>
        <w:pStyle w:val="a3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B99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Муниципальное бюджетное образовательное учреждение дополнительного образования детей «</w:t>
      </w:r>
      <w:proofErr w:type="spellStart"/>
      <w:r w:rsidRPr="00045B9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Максатихинская</w:t>
      </w:r>
      <w:proofErr w:type="spellEnd"/>
      <w:r w:rsidRPr="00045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детско-юношеская спортивная школа»</w:t>
      </w:r>
    </w:p>
    <w:p w:rsidR="00045B99" w:rsidRPr="00045B99" w:rsidRDefault="00045B99" w:rsidP="00045B99">
      <w:pPr>
        <w:pStyle w:val="a3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B99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Муниципальное бюджетное образовательное учреждение дополнительного образования детей «Дом детства и юношества»</w:t>
      </w:r>
    </w:p>
    <w:p w:rsidR="00310A4E" w:rsidRDefault="00310A4E" w:rsidP="00310A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A4E">
        <w:rPr>
          <w:rFonts w:ascii="Times New Roman" w:eastAsia="Calibri" w:hAnsi="Times New Roman" w:cs="Times New Roman"/>
          <w:sz w:val="24"/>
          <w:szCs w:val="24"/>
        </w:rPr>
        <w:t>- Муниципальное бюджетное образовательное учреждение дополнительного образования детей «</w:t>
      </w:r>
      <w:proofErr w:type="spellStart"/>
      <w:r w:rsidRPr="00310A4E">
        <w:rPr>
          <w:rFonts w:ascii="Times New Roman" w:eastAsia="Calibri" w:hAnsi="Times New Roman" w:cs="Times New Roman"/>
          <w:sz w:val="24"/>
          <w:szCs w:val="24"/>
        </w:rPr>
        <w:t>Максатихинская</w:t>
      </w:r>
      <w:proofErr w:type="spellEnd"/>
      <w:r w:rsidRPr="00310A4E">
        <w:rPr>
          <w:rFonts w:ascii="Times New Roman" w:eastAsia="Calibri" w:hAnsi="Times New Roman" w:cs="Times New Roman"/>
          <w:sz w:val="24"/>
          <w:szCs w:val="24"/>
        </w:rPr>
        <w:t xml:space="preserve"> детская школа искусств»</w:t>
      </w:r>
      <w:r w:rsidR="00AD33F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D33F3" w:rsidRPr="00310A4E" w:rsidRDefault="00AD33F3" w:rsidP="00310A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196B" w:rsidRDefault="00F0196B" w:rsidP="00F0196B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улучшения качества образовательного процесса учителя и работники дошкольных образовательных учреждений проходят курсы повышения квалификации, участвуют в семинарах и круглых столах. </w:t>
      </w:r>
    </w:p>
    <w:p w:rsidR="00A636DB" w:rsidRPr="00656F65" w:rsidRDefault="00F0196B" w:rsidP="00F0196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Ученики принимают участие в олимпиадах, различных муниципальных, региональных и всероссийских конкурсах.</w:t>
      </w:r>
      <w:r w:rsidR="00A63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Проводимые мероприятия стимулируют учеников на улучшение результативности обучения.</w:t>
      </w:r>
    </w:p>
    <w:p w:rsidR="004A5AB2" w:rsidRDefault="004A5AB2" w:rsidP="004A5A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5AB2">
        <w:rPr>
          <w:rFonts w:ascii="Times New Roman" w:hAnsi="Times New Roman" w:cs="Times New Roman"/>
          <w:sz w:val="24"/>
          <w:szCs w:val="24"/>
          <w:lang w:eastAsia="ru-RU"/>
        </w:rPr>
        <w:t xml:space="preserve">Доля выпускников муниципальных общеобразовательных учреждений, </w:t>
      </w:r>
      <w:r>
        <w:rPr>
          <w:rFonts w:ascii="Times New Roman" w:hAnsi="Times New Roman" w:cs="Times New Roman"/>
          <w:sz w:val="24"/>
          <w:szCs w:val="24"/>
          <w:lang w:eastAsia="ru-RU"/>
        </w:rPr>
        <w:t>не получивших аттестат о среднем (полном) образовании</w:t>
      </w:r>
      <w:r w:rsidRPr="004A5AB2">
        <w:rPr>
          <w:rFonts w:ascii="Times New Roman" w:hAnsi="Times New Roman" w:cs="Times New Roman"/>
          <w:sz w:val="24"/>
          <w:szCs w:val="24"/>
          <w:lang w:eastAsia="ru-RU"/>
        </w:rPr>
        <w:t xml:space="preserve">, в общей численности выпускников муниципальных общеобразовательных учреждений </w:t>
      </w:r>
      <w:r>
        <w:rPr>
          <w:rFonts w:ascii="Times New Roman" w:hAnsi="Times New Roman" w:cs="Times New Roman"/>
          <w:sz w:val="24"/>
          <w:szCs w:val="24"/>
          <w:lang w:eastAsia="ru-RU"/>
        </w:rPr>
        <w:t>составил</w:t>
      </w:r>
      <w:r w:rsidR="002B6EB5">
        <w:rPr>
          <w:rFonts w:ascii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20</w:t>
      </w:r>
      <w:r w:rsidR="00DB12A5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D236E6">
        <w:rPr>
          <w:rFonts w:ascii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году </w:t>
      </w:r>
      <w:r w:rsidR="00A636DB">
        <w:rPr>
          <w:rFonts w:ascii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hAnsi="Times New Roman" w:cs="Times New Roman"/>
          <w:sz w:val="24"/>
          <w:szCs w:val="24"/>
          <w:lang w:eastAsia="ru-RU"/>
        </w:rPr>
        <w:t>%</w:t>
      </w:r>
      <w:r w:rsidRPr="004A5AB2">
        <w:rPr>
          <w:rFonts w:ascii="Times New Roman" w:hAnsi="Times New Roman" w:cs="Times New Roman"/>
          <w:sz w:val="24"/>
          <w:szCs w:val="24"/>
          <w:lang w:eastAsia="ru-RU"/>
        </w:rPr>
        <w:t xml:space="preserve">. В планируемом периоде данный показатель спрогнозирован </w:t>
      </w:r>
      <w:r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4A5AB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A5AB2" w:rsidRDefault="005861F1" w:rsidP="004A5A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4A5AB2">
        <w:rPr>
          <w:rFonts w:ascii="Times New Roman" w:hAnsi="Times New Roman" w:cs="Times New Roman"/>
          <w:sz w:val="24"/>
          <w:szCs w:val="24"/>
          <w:lang w:eastAsia="ru-RU"/>
        </w:rPr>
        <w:t xml:space="preserve">оказатель доля </w:t>
      </w:r>
      <w:r w:rsidR="004A5AB2" w:rsidRPr="004A5AB2">
        <w:rPr>
          <w:rFonts w:ascii="Times New Roman" w:hAnsi="Times New Roman" w:cs="Times New Roman"/>
          <w:sz w:val="24"/>
          <w:szCs w:val="24"/>
          <w:lang w:eastAsia="ru-RU"/>
        </w:rPr>
        <w:t>муниципальных общеобразовательных учреждений</w:t>
      </w:r>
      <w:r w:rsidR="004A5AB2">
        <w:rPr>
          <w:rFonts w:ascii="Times New Roman" w:hAnsi="Times New Roman" w:cs="Times New Roman"/>
          <w:sz w:val="24"/>
          <w:szCs w:val="24"/>
          <w:lang w:eastAsia="ru-RU"/>
        </w:rPr>
        <w:t xml:space="preserve">, соответствующих современным требованиям обучения в общем </w:t>
      </w:r>
      <w:proofErr w:type="gramStart"/>
      <w:r w:rsidR="004A5AB2">
        <w:rPr>
          <w:rFonts w:ascii="Times New Roman" w:hAnsi="Times New Roman" w:cs="Times New Roman"/>
          <w:sz w:val="24"/>
          <w:szCs w:val="24"/>
          <w:lang w:eastAsia="ru-RU"/>
        </w:rPr>
        <w:t>количестве  муниципальных</w:t>
      </w:r>
      <w:proofErr w:type="gramEnd"/>
      <w:r w:rsidR="004A5AB2">
        <w:rPr>
          <w:rFonts w:ascii="Times New Roman" w:hAnsi="Times New Roman" w:cs="Times New Roman"/>
          <w:sz w:val="24"/>
          <w:szCs w:val="24"/>
          <w:lang w:eastAsia="ru-RU"/>
        </w:rPr>
        <w:t xml:space="preserve"> общеобразовательных учреждений составил </w:t>
      </w:r>
      <w:r w:rsidR="002B6EB5">
        <w:rPr>
          <w:rFonts w:ascii="Times New Roman" w:hAnsi="Times New Roman" w:cs="Times New Roman"/>
          <w:sz w:val="24"/>
          <w:szCs w:val="24"/>
          <w:lang w:eastAsia="ru-RU"/>
        </w:rPr>
        <w:t>100</w:t>
      </w:r>
      <w:r w:rsidR="004A5AB2">
        <w:rPr>
          <w:rFonts w:ascii="Times New Roman" w:hAnsi="Times New Roman" w:cs="Times New Roman"/>
          <w:sz w:val="24"/>
          <w:szCs w:val="24"/>
          <w:lang w:eastAsia="ru-RU"/>
        </w:rPr>
        <w:t>%.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Hlk70350887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прогнозном периоде данный показатель спрогнозирован </w:t>
      </w:r>
      <w:r w:rsidR="00A636DB">
        <w:rPr>
          <w:rFonts w:ascii="Times New Roman" w:hAnsi="Times New Roman" w:cs="Times New Roman"/>
          <w:sz w:val="24"/>
          <w:szCs w:val="24"/>
          <w:lang w:eastAsia="ru-RU"/>
        </w:rPr>
        <w:t>без изменений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bookmarkEnd w:id="0"/>
    <w:p w:rsidR="00DB12A5" w:rsidRPr="00DB12A5" w:rsidRDefault="004A5AB2" w:rsidP="00DB12A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 составила </w:t>
      </w:r>
      <w:r w:rsidR="00D236E6">
        <w:rPr>
          <w:rFonts w:ascii="Times New Roman" w:hAnsi="Times New Roman" w:cs="Times New Roman"/>
          <w:sz w:val="24"/>
          <w:szCs w:val="24"/>
          <w:lang w:eastAsia="ru-RU"/>
        </w:rPr>
        <w:t>12,5</w:t>
      </w:r>
      <w:r>
        <w:rPr>
          <w:rFonts w:ascii="Times New Roman" w:hAnsi="Times New Roman" w:cs="Times New Roman"/>
          <w:sz w:val="24"/>
          <w:szCs w:val="24"/>
          <w:lang w:eastAsia="ru-RU"/>
        </w:rPr>
        <w:t>%.</w:t>
      </w:r>
      <w:r w:rsidR="00DB12A5" w:rsidRPr="00DB12A5">
        <w:rPr>
          <w:rFonts w:ascii="Times New Roman" w:hAnsi="Times New Roman" w:cs="Times New Roman"/>
          <w:sz w:val="24"/>
          <w:szCs w:val="24"/>
          <w:lang w:eastAsia="ru-RU"/>
        </w:rPr>
        <w:t xml:space="preserve"> В прогнозном периоде данный показатель спрогнозирован без изменений.</w:t>
      </w:r>
    </w:p>
    <w:p w:rsidR="008C7F2C" w:rsidRDefault="008C7F2C" w:rsidP="004A5A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Доля детей первой и второй групп здоровья в общей численности обучающихся в муниципальных общеобразовательных учреждениях составила </w:t>
      </w:r>
      <w:r w:rsidR="000B6E56">
        <w:rPr>
          <w:rFonts w:ascii="Times New Roman" w:hAnsi="Times New Roman" w:cs="Times New Roman"/>
          <w:sz w:val="24"/>
          <w:szCs w:val="24"/>
          <w:lang w:eastAsia="ru-RU"/>
        </w:rPr>
        <w:t>65,7</w:t>
      </w:r>
      <w:r>
        <w:rPr>
          <w:rFonts w:ascii="Times New Roman" w:hAnsi="Times New Roman" w:cs="Times New Roman"/>
          <w:sz w:val="24"/>
          <w:szCs w:val="24"/>
          <w:lang w:eastAsia="ru-RU"/>
        </w:rPr>
        <w:t>%.</w:t>
      </w:r>
      <w:r w:rsidR="009E03CC">
        <w:rPr>
          <w:rFonts w:ascii="Times New Roman" w:hAnsi="Times New Roman" w:cs="Times New Roman"/>
          <w:sz w:val="24"/>
          <w:szCs w:val="24"/>
          <w:lang w:eastAsia="ru-RU"/>
        </w:rPr>
        <w:t xml:space="preserve"> В прогнозном периоде значение показателя оценивается </w:t>
      </w:r>
      <w:r w:rsidR="000B6E56">
        <w:rPr>
          <w:rFonts w:ascii="Times New Roman" w:hAnsi="Times New Roman" w:cs="Times New Roman"/>
          <w:sz w:val="24"/>
          <w:szCs w:val="24"/>
          <w:lang w:eastAsia="ru-RU"/>
        </w:rPr>
        <w:t>65</w:t>
      </w:r>
      <w:r w:rsidR="000A0236">
        <w:rPr>
          <w:rFonts w:ascii="Times New Roman" w:hAnsi="Times New Roman" w:cs="Times New Roman"/>
          <w:sz w:val="24"/>
          <w:szCs w:val="24"/>
          <w:lang w:eastAsia="ru-RU"/>
        </w:rPr>
        <w:t>%</w:t>
      </w:r>
      <w:r w:rsidR="009E03C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B0D12" w:rsidRDefault="00357480" w:rsidP="004A5A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Доля обучающихся в муниципальных образовательных учреждениях, занимающихся во вторую (третью) смену, в общей численности обучающихся в муниципальных общеобразовательных учреждениях составила </w:t>
      </w:r>
      <w:r w:rsidR="009E03CC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0B6E56">
        <w:rPr>
          <w:rFonts w:ascii="Times New Roman" w:hAnsi="Times New Roman" w:cs="Times New Roman"/>
          <w:sz w:val="24"/>
          <w:szCs w:val="24"/>
          <w:lang w:eastAsia="ru-RU"/>
        </w:rPr>
        <w:t>8,39</w:t>
      </w:r>
      <w:r>
        <w:rPr>
          <w:rFonts w:ascii="Times New Roman" w:hAnsi="Times New Roman" w:cs="Times New Roman"/>
          <w:sz w:val="24"/>
          <w:szCs w:val="24"/>
          <w:lang w:eastAsia="ru-RU"/>
        </w:rPr>
        <w:t>%</w:t>
      </w:r>
      <w:r w:rsidR="00EF2F7E">
        <w:rPr>
          <w:rFonts w:ascii="Times New Roman" w:hAnsi="Times New Roman" w:cs="Times New Roman"/>
          <w:sz w:val="24"/>
          <w:szCs w:val="24"/>
          <w:lang w:eastAsia="ru-RU"/>
        </w:rPr>
        <w:t xml:space="preserve"> (Вторая смена введена в одном общеобразовательном учреждении п. </w:t>
      </w:r>
      <w:proofErr w:type="spellStart"/>
      <w:r w:rsidR="00EF2F7E">
        <w:rPr>
          <w:rFonts w:ascii="Times New Roman" w:hAnsi="Times New Roman" w:cs="Times New Roman"/>
          <w:sz w:val="24"/>
          <w:szCs w:val="24"/>
          <w:lang w:eastAsia="ru-RU"/>
        </w:rPr>
        <w:t>Максатиха</w:t>
      </w:r>
      <w:proofErr w:type="spellEnd"/>
      <w:r w:rsidR="00EF2F7E">
        <w:rPr>
          <w:rFonts w:ascii="Times New Roman" w:hAnsi="Times New Roman" w:cs="Times New Roman"/>
          <w:sz w:val="24"/>
          <w:szCs w:val="24"/>
          <w:lang w:eastAsia="ru-RU"/>
        </w:rPr>
        <w:t xml:space="preserve"> в связи с аварийным состоянием здания начальной школы)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CB0D1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236E6">
        <w:rPr>
          <w:rFonts w:ascii="Times New Roman" w:hAnsi="Times New Roman" w:cs="Times New Roman"/>
          <w:sz w:val="24"/>
          <w:szCs w:val="24"/>
          <w:lang w:eastAsia="ru-RU"/>
        </w:rPr>
        <w:t>В прогнозном периоде прогнозируется снижение данного показателя до 0.</w:t>
      </w:r>
    </w:p>
    <w:p w:rsidR="00357480" w:rsidRDefault="00357480" w:rsidP="004A5A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Расходы бюджета муниципального образования на общее образование в расчете на 1 обучающегося в муниципальных общеобразовательных учреждениях </w:t>
      </w:r>
      <w:r w:rsidR="00EF2F7E">
        <w:rPr>
          <w:rFonts w:ascii="Times New Roman" w:hAnsi="Times New Roman" w:cs="Times New Roman"/>
          <w:sz w:val="24"/>
          <w:szCs w:val="24"/>
          <w:lang w:eastAsia="ru-RU"/>
        </w:rPr>
        <w:t>увеличились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 </w:t>
      </w:r>
      <w:r w:rsidR="00D236E6">
        <w:rPr>
          <w:rFonts w:ascii="Times New Roman" w:hAnsi="Times New Roman" w:cs="Times New Roman"/>
          <w:sz w:val="24"/>
          <w:szCs w:val="24"/>
          <w:lang w:eastAsia="ru-RU"/>
        </w:rPr>
        <w:t>143,97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рублей в 20</w:t>
      </w:r>
      <w:r w:rsidR="009E03CC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D236E6">
        <w:rPr>
          <w:rFonts w:ascii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году до </w:t>
      </w:r>
      <w:r w:rsidR="00D236E6">
        <w:rPr>
          <w:rFonts w:ascii="Times New Roman" w:hAnsi="Times New Roman" w:cs="Times New Roman"/>
          <w:sz w:val="24"/>
          <w:szCs w:val="24"/>
          <w:lang w:eastAsia="ru-RU"/>
        </w:rPr>
        <w:t>219,31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рублей в 20</w:t>
      </w:r>
      <w:r w:rsidR="00DB12A5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D236E6">
        <w:rPr>
          <w:rFonts w:ascii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году. В период до 20</w:t>
      </w:r>
      <w:r w:rsidR="00A636DB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D236E6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DB12A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года планируется </w:t>
      </w:r>
      <w:r w:rsidR="00A70D3C">
        <w:rPr>
          <w:rFonts w:ascii="Times New Roman" w:hAnsi="Times New Roman" w:cs="Times New Roman"/>
          <w:sz w:val="24"/>
          <w:szCs w:val="24"/>
          <w:lang w:eastAsia="ru-RU"/>
        </w:rPr>
        <w:t>значение показателя без изменений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57480" w:rsidRDefault="00357480" w:rsidP="004A5A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Доля 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 </w:t>
      </w:r>
      <w:r w:rsidR="004B191B">
        <w:rPr>
          <w:rFonts w:ascii="Times New Roman" w:hAnsi="Times New Roman" w:cs="Times New Roman"/>
          <w:sz w:val="24"/>
          <w:szCs w:val="24"/>
          <w:lang w:eastAsia="ru-RU"/>
        </w:rPr>
        <w:t xml:space="preserve">составила </w:t>
      </w:r>
      <w:r w:rsidR="000B6E56">
        <w:rPr>
          <w:rFonts w:ascii="Times New Roman" w:hAnsi="Times New Roman" w:cs="Times New Roman"/>
          <w:sz w:val="24"/>
          <w:szCs w:val="24"/>
          <w:lang w:eastAsia="ru-RU"/>
        </w:rPr>
        <w:t>87</w:t>
      </w:r>
      <w:r w:rsidR="004B191B">
        <w:rPr>
          <w:rFonts w:ascii="Times New Roman" w:hAnsi="Times New Roman" w:cs="Times New Roman"/>
          <w:sz w:val="24"/>
          <w:szCs w:val="24"/>
          <w:lang w:eastAsia="ru-RU"/>
        </w:rPr>
        <w:t>%</w:t>
      </w:r>
      <w:r w:rsidR="00A636DB">
        <w:rPr>
          <w:rFonts w:ascii="Times New Roman" w:hAnsi="Times New Roman" w:cs="Times New Roman"/>
          <w:sz w:val="24"/>
          <w:szCs w:val="24"/>
          <w:lang w:eastAsia="ru-RU"/>
        </w:rPr>
        <w:t>. В период до 202</w:t>
      </w:r>
      <w:r w:rsidR="00D236E6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A70D3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года </w:t>
      </w:r>
      <w:r w:rsidR="009E03CC">
        <w:rPr>
          <w:rFonts w:ascii="Times New Roman" w:hAnsi="Times New Roman" w:cs="Times New Roman"/>
          <w:sz w:val="24"/>
          <w:szCs w:val="24"/>
          <w:lang w:eastAsia="ru-RU"/>
        </w:rPr>
        <w:t xml:space="preserve">данный показатель спрогнозирован с увеличением до </w:t>
      </w:r>
      <w:r w:rsidR="00D236E6">
        <w:rPr>
          <w:rFonts w:ascii="Times New Roman" w:hAnsi="Times New Roman" w:cs="Times New Roman"/>
          <w:sz w:val="24"/>
          <w:szCs w:val="24"/>
          <w:lang w:eastAsia="ru-RU"/>
        </w:rPr>
        <w:t>98</w:t>
      </w:r>
      <w:r w:rsidR="009E03CC">
        <w:rPr>
          <w:rFonts w:ascii="Times New Roman" w:hAnsi="Times New Roman" w:cs="Times New Roman"/>
          <w:sz w:val="24"/>
          <w:szCs w:val="24"/>
          <w:lang w:eastAsia="ru-RU"/>
        </w:rPr>
        <w:t>%.</w:t>
      </w:r>
    </w:p>
    <w:p w:rsidR="00CA4288" w:rsidRDefault="00CA4288" w:rsidP="004A5A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A4288" w:rsidRDefault="00CA4288" w:rsidP="004A5A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A4288" w:rsidRDefault="00CA4288" w:rsidP="004A5A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A4288" w:rsidRDefault="00CA4288" w:rsidP="004A5A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302E8" w:rsidRDefault="005302E8" w:rsidP="004A5A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302E8" w:rsidRDefault="005302E8" w:rsidP="004A5A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3A46" w:rsidRDefault="004C3A46" w:rsidP="004C3A46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C3A46">
        <w:rPr>
          <w:rFonts w:ascii="Times New Roman" w:hAnsi="Times New Roman" w:cs="Times New Roman"/>
          <w:b/>
          <w:sz w:val="24"/>
          <w:szCs w:val="24"/>
          <w:lang w:eastAsia="ru-RU"/>
        </w:rPr>
        <w:t>Культура</w:t>
      </w:r>
    </w:p>
    <w:p w:rsidR="004C3A46" w:rsidRDefault="004C3A46" w:rsidP="004C3A46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C4F91" w:rsidRDefault="00AC4F91" w:rsidP="005D553D">
      <w:pPr>
        <w:pStyle w:val="ConsPlusNormal"/>
        <w:ind w:right="-1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C4F91">
        <w:rPr>
          <w:rFonts w:ascii="Times New Roman" w:hAnsi="Times New Roman" w:cs="Times New Roman"/>
          <w:sz w:val="24"/>
          <w:szCs w:val="24"/>
        </w:rPr>
        <w:t>В 20</w:t>
      </w:r>
      <w:r w:rsidR="00BA12C0">
        <w:rPr>
          <w:rFonts w:ascii="Times New Roman" w:hAnsi="Times New Roman" w:cs="Times New Roman"/>
          <w:sz w:val="24"/>
          <w:szCs w:val="24"/>
        </w:rPr>
        <w:t>2</w:t>
      </w:r>
      <w:r w:rsidR="00D236E6">
        <w:rPr>
          <w:rFonts w:ascii="Times New Roman" w:hAnsi="Times New Roman" w:cs="Times New Roman"/>
          <w:sz w:val="24"/>
          <w:szCs w:val="24"/>
        </w:rPr>
        <w:t>4</w:t>
      </w:r>
      <w:r w:rsidRPr="00AC4F91">
        <w:rPr>
          <w:rFonts w:ascii="Times New Roman" w:hAnsi="Times New Roman" w:cs="Times New Roman"/>
          <w:sz w:val="24"/>
          <w:szCs w:val="24"/>
        </w:rPr>
        <w:t xml:space="preserve"> году реализовывалась муниципальная программа </w:t>
      </w:r>
      <w:r w:rsidR="005D553D" w:rsidRPr="005D553D">
        <w:rPr>
          <w:rFonts w:ascii="Times New Roman" w:hAnsi="Times New Roman" w:cs="Times New Roman"/>
          <w:sz w:val="24"/>
          <w:szCs w:val="24"/>
        </w:rPr>
        <w:t xml:space="preserve">«Развитие отрасли культура </w:t>
      </w:r>
      <w:proofErr w:type="spellStart"/>
      <w:r w:rsidR="005D553D" w:rsidRPr="005D553D">
        <w:rPr>
          <w:rFonts w:ascii="Times New Roman" w:hAnsi="Times New Roman" w:cs="Times New Roman"/>
          <w:sz w:val="24"/>
          <w:szCs w:val="24"/>
        </w:rPr>
        <w:t>Максатихинского</w:t>
      </w:r>
      <w:proofErr w:type="spellEnd"/>
      <w:r w:rsidR="005D553D" w:rsidRPr="005D553D">
        <w:rPr>
          <w:rFonts w:ascii="Times New Roman" w:hAnsi="Times New Roman" w:cs="Times New Roman"/>
          <w:sz w:val="24"/>
          <w:szCs w:val="24"/>
        </w:rPr>
        <w:t xml:space="preserve"> муниципального округа Тверской области на 2023-2028 годы»</w:t>
      </w:r>
      <w:r w:rsidRPr="00AC4F91">
        <w:rPr>
          <w:rFonts w:ascii="Times New Roman" w:hAnsi="Times New Roman" w:cs="Times New Roman"/>
          <w:sz w:val="24"/>
          <w:szCs w:val="24"/>
        </w:rPr>
        <w:t xml:space="preserve">, утвержденная постановлением администрации </w:t>
      </w:r>
      <w:proofErr w:type="spellStart"/>
      <w:r w:rsidRPr="00AC4F91">
        <w:rPr>
          <w:rFonts w:ascii="Times New Roman" w:hAnsi="Times New Roman" w:cs="Times New Roman"/>
          <w:sz w:val="24"/>
          <w:szCs w:val="24"/>
        </w:rPr>
        <w:t>Максатихинского</w:t>
      </w:r>
      <w:proofErr w:type="spellEnd"/>
      <w:r w:rsidRPr="00AC4F91">
        <w:rPr>
          <w:rFonts w:ascii="Times New Roman" w:hAnsi="Times New Roman" w:cs="Times New Roman"/>
          <w:sz w:val="24"/>
          <w:szCs w:val="24"/>
        </w:rPr>
        <w:t xml:space="preserve"> </w:t>
      </w:r>
      <w:r w:rsidR="005D553D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AC4F91">
        <w:rPr>
          <w:rFonts w:ascii="Times New Roman" w:hAnsi="Times New Roman" w:cs="Times New Roman"/>
          <w:sz w:val="24"/>
          <w:szCs w:val="24"/>
        </w:rPr>
        <w:t xml:space="preserve"> №</w:t>
      </w:r>
      <w:r w:rsidR="005D553D">
        <w:rPr>
          <w:rFonts w:ascii="Times New Roman" w:hAnsi="Times New Roman" w:cs="Times New Roman"/>
          <w:sz w:val="24"/>
          <w:szCs w:val="24"/>
        </w:rPr>
        <w:t>9</w:t>
      </w:r>
      <w:r w:rsidRPr="00AC4F91">
        <w:rPr>
          <w:rFonts w:ascii="Times New Roman" w:hAnsi="Times New Roman" w:cs="Times New Roman"/>
          <w:sz w:val="24"/>
          <w:szCs w:val="24"/>
        </w:rPr>
        <w:t xml:space="preserve">-па от </w:t>
      </w:r>
      <w:r w:rsidR="005D553D">
        <w:rPr>
          <w:rFonts w:ascii="Times New Roman" w:hAnsi="Times New Roman" w:cs="Times New Roman"/>
          <w:sz w:val="24"/>
          <w:szCs w:val="24"/>
        </w:rPr>
        <w:t>18</w:t>
      </w:r>
      <w:r w:rsidR="00BA12C0">
        <w:rPr>
          <w:rFonts w:ascii="Times New Roman" w:hAnsi="Times New Roman" w:cs="Times New Roman"/>
          <w:sz w:val="24"/>
          <w:szCs w:val="24"/>
        </w:rPr>
        <w:t>.</w:t>
      </w:r>
      <w:r w:rsidR="005D553D">
        <w:rPr>
          <w:rFonts w:ascii="Times New Roman" w:hAnsi="Times New Roman" w:cs="Times New Roman"/>
          <w:sz w:val="24"/>
          <w:szCs w:val="24"/>
        </w:rPr>
        <w:t>0</w:t>
      </w:r>
      <w:r w:rsidRPr="00AC4F91">
        <w:rPr>
          <w:rFonts w:ascii="Times New Roman" w:hAnsi="Times New Roman" w:cs="Times New Roman"/>
          <w:sz w:val="24"/>
          <w:szCs w:val="24"/>
        </w:rPr>
        <w:t>1.20</w:t>
      </w:r>
      <w:r w:rsidR="005D553D">
        <w:rPr>
          <w:rFonts w:ascii="Times New Roman" w:hAnsi="Times New Roman" w:cs="Times New Roman"/>
          <w:sz w:val="24"/>
          <w:szCs w:val="24"/>
        </w:rPr>
        <w:t>23</w:t>
      </w:r>
      <w:r w:rsidRPr="00AC4F91">
        <w:rPr>
          <w:rFonts w:ascii="Times New Roman" w:hAnsi="Times New Roman" w:cs="Times New Roman"/>
          <w:sz w:val="24"/>
          <w:szCs w:val="24"/>
        </w:rPr>
        <w:t xml:space="preserve"> года. Программа нацелена на создание условий для повышения качества и разнообразия услуг, предоставляемых в сфере культуры и искусства, удовлетворения потребностей в развитии и реализации культурного и духовного потенциала каждой личности.</w:t>
      </w:r>
    </w:p>
    <w:p w:rsidR="00AD33F3" w:rsidRDefault="00AD33F3" w:rsidP="00AC4F9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37F" w:rsidRDefault="0079037F" w:rsidP="00CF6CD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037F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79037F">
        <w:rPr>
          <w:rFonts w:ascii="Times New Roman" w:hAnsi="Times New Roman" w:cs="Times New Roman"/>
          <w:sz w:val="24"/>
          <w:szCs w:val="24"/>
          <w:lang w:eastAsia="ru-RU"/>
        </w:rPr>
        <w:t>Максатихинском</w:t>
      </w:r>
      <w:proofErr w:type="spellEnd"/>
      <w:r w:rsidRPr="007903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D553D">
        <w:rPr>
          <w:rFonts w:ascii="Times New Roman" w:hAnsi="Times New Roman" w:cs="Times New Roman"/>
          <w:sz w:val="24"/>
          <w:szCs w:val="24"/>
          <w:lang w:eastAsia="ru-RU"/>
        </w:rPr>
        <w:t>муниципальном округе</w:t>
      </w:r>
      <w:r w:rsidRPr="0079037F">
        <w:rPr>
          <w:rFonts w:ascii="Times New Roman" w:hAnsi="Times New Roman" w:cs="Times New Roman"/>
          <w:sz w:val="24"/>
          <w:szCs w:val="24"/>
          <w:lang w:eastAsia="ru-RU"/>
        </w:rPr>
        <w:t xml:space="preserve"> в 20</w:t>
      </w:r>
      <w:r w:rsidR="00BA12C0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D236E6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79037F">
        <w:rPr>
          <w:rFonts w:ascii="Times New Roman" w:hAnsi="Times New Roman" w:cs="Times New Roman"/>
          <w:sz w:val="24"/>
          <w:szCs w:val="24"/>
          <w:lang w:eastAsia="ru-RU"/>
        </w:rPr>
        <w:t xml:space="preserve"> году функционировало 21 учреждение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культурно-досугового типа и</w:t>
      </w:r>
      <w:r w:rsidRPr="0079037F">
        <w:rPr>
          <w:rFonts w:ascii="Times New Roman" w:hAnsi="Times New Roman" w:cs="Times New Roman"/>
          <w:sz w:val="24"/>
          <w:szCs w:val="24"/>
          <w:lang w:eastAsia="ru-RU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79037F">
        <w:rPr>
          <w:rFonts w:ascii="Times New Roman" w:hAnsi="Times New Roman" w:cs="Times New Roman"/>
          <w:sz w:val="24"/>
          <w:szCs w:val="24"/>
          <w:lang w:eastAsia="ru-RU"/>
        </w:rPr>
        <w:t xml:space="preserve"> публичных библиотек.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3B0DF1" w:rsidRPr="0079037F" w:rsidRDefault="003B0DF1" w:rsidP="0079037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DF1" w:rsidRPr="003B0DF1" w:rsidRDefault="003B0DF1" w:rsidP="003B0D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0DF1">
        <w:rPr>
          <w:rFonts w:ascii="Times New Roman" w:hAnsi="Times New Roman" w:cs="Times New Roman"/>
          <w:sz w:val="24"/>
          <w:szCs w:val="24"/>
          <w:lang w:eastAsia="ru-RU"/>
        </w:rPr>
        <w:t xml:space="preserve">Все учреждения культуры </w:t>
      </w:r>
      <w:r w:rsidR="005D553D">
        <w:rPr>
          <w:rFonts w:ascii="Times New Roman" w:hAnsi="Times New Roman" w:cs="Times New Roman"/>
          <w:sz w:val="24"/>
          <w:szCs w:val="24"/>
          <w:lang w:eastAsia="ru-RU"/>
        </w:rPr>
        <w:t>округ</w:t>
      </w:r>
      <w:r w:rsidRPr="003B0DF1">
        <w:rPr>
          <w:rFonts w:ascii="Times New Roman" w:hAnsi="Times New Roman" w:cs="Times New Roman"/>
          <w:sz w:val="24"/>
          <w:szCs w:val="24"/>
          <w:lang w:eastAsia="ru-RU"/>
        </w:rPr>
        <w:t>а работают по различным направлениям: нравственное, патриотическое, эстетическое и экологическое воспитание населения, пропаганда здорового образа жизни.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C3A46" w:rsidRPr="00AC4F91" w:rsidRDefault="004C3A46" w:rsidP="00AC4F9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4F91">
        <w:rPr>
          <w:rFonts w:ascii="Times New Roman" w:hAnsi="Times New Roman" w:cs="Times New Roman"/>
          <w:sz w:val="24"/>
          <w:szCs w:val="24"/>
          <w:lang w:eastAsia="ru-RU"/>
        </w:rPr>
        <w:t xml:space="preserve">Уровень фактической обеспеченности клубами и учреждениями клубного типа </w:t>
      </w:r>
      <w:r w:rsidR="00D60CD5">
        <w:rPr>
          <w:rFonts w:ascii="Times New Roman" w:hAnsi="Times New Roman" w:cs="Times New Roman"/>
          <w:sz w:val="24"/>
          <w:szCs w:val="24"/>
          <w:lang w:eastAsia="ru-RU"/>
        </w:rPr>
        <w:t xml:space="preserve">составил </w:t>
      </w:r>
      <w:r w:rsidR="009F77CC">
        <w:rPr>
          <w:rFonts w:ascii="Times New Roman" w:hAnsi="Times New Roman" w:cs="Times New Roman"/>
          <w:sz w:val="24"/>
          <w:szCs w:val="24"/>
          <w:lang w:eastAsia="ru-RU"/>
        </w:rPr>
        <w:t>90</w:t>
      </w:r>
      <w:r w:rsidR="00036925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AC4F91">
        <w:rPr>
          <w:rFonts w:ascii="Times New Roman" w:hAnsi="Times New Roman" w:cs="Times New Roman"/>
          <w:sz w:val="24"/>
          <w:szCs w:val="24"/>
          <w:lang w:eastAsia="ru-RU"/>
        </w:rPr>
        <w:t>%. Данный показатель останется без изменений и до 20</w:t>
      </w:r>
      <w:r w:rsidR="00CF6CDB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D236E6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EF2F7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4F91">
        <w:rPr>
          <w:rFonts w:ascii="Times New Roman" w:hAnsi="Times New Roman" w:cs="Times New Roman"/>
          <w:sz w:val="24"/>
          <w:szCs w:val="24"/>
          <w:lang w:eastAsia="ru-RU"/>
        </w:rPr>
        <w:t>года.</w:t>
      </w:r>
    </w:p>
    <w:p w:rsidR="004C3A46" w:rsidRPr="00AC4F91" w:rsidRDefault="004C3A46" w:rsidP="00D60C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4F91">
        <w:rPr>
          <w:rFonts w:ascii="Times New Roman" w:hAnsi="Times New Roman" w:cs="Times New Roman"/>
          <w:sz w:val="24"/>
          <w:szCs w:val="24"/>
          <w:lang w:eastAsia="ru-RU"/>
        </w:rPr>
        <w:t xml:space="preserve">Уровень фактической обеспеченности библиотеками </w:t>
      </w:r>
      <w:r w:rsidR="00CF6CDB">
        <w:rPr>
          <w:rFonts w:ascii="Times New Roman" w:hAnsi="Times New Roman" w:cs="Times New Roman"/>
          <w:sz w:val="24"/>
          <w:szCs w:val="24"/>
          <w:lang w:eastAsia="ru-RU"/>
        </w:rPr>
        <w:t xml:space="preserve">составил </w:t>
      </w:r>
      <w:r w:rsidR="000B6E56">
        <w:rPr>
          <w:rFonts w:ascii="Times New Roman" w:hAnsi="Times New Roman" w:cs="Times New Roman"/>
          <w:sz w:val="24"/>
          <w:szCs w:val="24"/>
          <w:lang w:eastAsia="ru-RU"/>
        </w:rPr>
        <w:t>225</w:t>
      </w:r>
      <w:r w:rsidR="00CF6CDB">
        <w:rPr>
          <w:rFonts w:ascii="Times New Roman" w:hAnsi="Times New Roman" w:cs="Times New Roman"/>
          <w:sz w:val="24"/>
          <w:szCs w:val="24"/>
          <w:lang w:eastAsia="ru-RU"/>
        </w:rPr>
        <w:t>%</w:t>
      </w:r>
      <w:r w:rsidRPr="00AC4F91">
        <w:rPr>
          <w:rFonts w:ascii="Times New Roman" w:hAnsi="Times New Roman" w:cs="Times New Roman"/>
          <w:sz w:val="24"/>
          <w:szCs w:val="24"/>
          <w:lang w:eastAsia="ru-RU"/>
        </w:rPr>
        <w:t>. Данный показатель останется без изменений и до 20</w:t>
      </w:r>
      <w:r w:rsidR="00C601B3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D236E6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C601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4F91">
        <w:rPr>
          <w:rFonts w:ascii="Times New Roman" w:hAnsi="Times New Roman" w:cs="Times New Roman"/>
          <w:sz w:val="24"/>
          <w:szCs w:val="24"/>
          <w:lang w:eastAsia="ru-RU"/>
        </w:rPr>
        <w:t>года.</w:t>
      </w:r>
    </w:p>
    <w:p w:rsidR="004C3A46" w:rsidRDefault="004C3A46" w:rsidP="00AC4F9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4F91">
        <w:rPr>
          <w:rFonts w:ascii="Times New Roman" w:hAnsi="Times New Roman" w:cs="Times New Roman"/>
          <w:sz w:val="24"/>
          <w:szCs w:val="24"/>
          <w:lang w:eastAsia="ru-RU"/>
        </w:rPr>
        <w:t>Уровень фактической обеспеченности парками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культуры и отдыха </w:t>
      </w:r>
      <w:r w:rsidRPr="004C3A46">
        <w:rPr>
          <w:rFonts w:ascii="Times New Roman" w:hAnsi="Times New Roman" w:cs="Times New Roman"/>
          <w:sz w:val="24"/>
          <w:szCs w:val="24"/>
          <w:lang w:eastAsia="ru-RU"/>
        </w:rPr>
        <w:t>не изменился и составил 0%. Данный показатель останется без изменений и до 20</w:t>
      </w:r>
      <w:r w:rsidR="00CF6CDB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D236E6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4C3A46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C3A46" w:rsidRDefault="007474AE" w:rsidP="004C3A4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Доля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 </w:t>
      </w:r>
      <w:r w:rsidR="00C601B3">
        <w:rPr>
          <w:rFonts w:ascii="Times New Roman" w:hAnsi="Times New Roman" w:cs="Times New Roman"/>
          <w:sz w:val="24"/>
          <w:szCs w:val="24"/>
          <w:lang w:eastAsia="ru-RU"/>
        </w:rPr>
        <w:t>не изменилась</w:t>
      </w:r>
      <w:r w:rsidR="001B2781">
        <w:rPr>
          <w:rFonts w:ascii="Times New Roman" w:hAnsi="Times New Roman" w:cs="Times New Roman"/>
          <w:sz w:val="24"/>
          <w:szCs w:val="24"/>
          <w:lang w:eastAsia="ru-RU"/>
        </w:rPr>
        <w:t xml:space="preserve"> по сравнению с</w:t>
      </w:r>
      <w:r w:rsidR="004B191B">
        <w:rPr>
          <w:rFonts w:ascii="Times New Roman" w:hAnsi="Times New Roman" w:cs="Times New Roman"/>
          <w:sz w:val="24"/>
          <w:szCs w:val="24"/>
          <w:lang w:eastAsia="ru-RU"/>
        </w:rPr>
        <w:t xml:space="preserve"> 20</w:t>
      </w:r>
      <w:r w:rsidR="00C601B3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D236E6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4B191B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  <w:r w:rsidR="001B2781">
        <w:rPr>
          <w:rFonts w:ascii="Times New Roman" w:hAnsi="Times New Roman" w:cs="Times New Roman"/>
          <w:sz w:val="24"/>
          <w:szCs w:val="24"/>
          <w:lang w:eastAsia="ru-RU"/>
        </w:rPr>
        <w:t>ом</w:t>
      </w:r>
      <w:r w:rsidR="00D60CD5">
        <w:rPr>
          <w:rFonts w:ascii="Times New Roman" w:hAnsi="Times New Roman" w:cs="Times New Roman"/>
          <w:sz w:val="24"/>
          <w:szCs w:val="24"/>
          <w:lang w:eastAsia="ru-RU"/>
        </w:rPr>
        <w:t xml:space="preserve"> и составил</w:t>
      </w:r>
      <w:r w:rsidR="00F22A73">
        <w:rPr>
          <w:rFonts w:ascii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20</w:t>
      </w:r>
      <w:r w:rsidR="00BA12C0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D236E6">
        <w:rPr>
          <w:rFonts w:ascii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году</w:t>
      </w:r>
      <w:r w:rsidR="00F22A7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B6E56">
        <w:rPr>
          <w:rFonts w:ascii="Times New Roman" w:hAnsi="Times New Roman" w:cs="Times New Roman"/>
          <w:sz w:val="24"/>
          <w:szCs w:val="24"/>
          <w:lang w:eastAsia="ru-RU"/>
        </w:rPr>
        <w:t>5,71</w:t>
      </w:r>
      <w:r w:rsidR="00D60CD5">
        <w:rPr>
          <w:rFonts w:ascii="Times New Roman" w:hAnsi="Times New Roman" w:cs="Times New Roman"/>
          <w:sz w:val="24"/>
          <w:szCs w:val="24"/>
          <w:lang w:eastAsia="ru-RU"/>
        </w:rPr>
        <w:t>%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BA12C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60CD5">
        <w:rPr>
          <w:rFonts w:ascii="Times New Roman" w:hAnsi="Times New Roman" w:cs="Times New Roman"/>
          <w:sz w:val="24"/>
          <w:szCs w:val="24"/>
          <w:lang w:eastAsia="ru-RU"/>
        </w:rPr>
        <w:t>В прогнозном периоде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 20</w:t>
      </w:r>
      <w:r w:rsidR="00A70D3C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D236E6">
        <w:rPr>
          <w:rFonts w:ascii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 w:rsidR="00D60CD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F6CDB">
        <w:rPr>
          <w:rFonts w:ascii="Times New Roman" w:hAnsi="Times New Roman" w:cs="Times New Roman"/>
          <w:sz w:val="24"/>
          <w:szCs w:val="24"/>
          <w:lang w:eastAsia="ru-RU"/>
        </w:rPr>
        <w:t xml:space="preserve">показатель спрогнозирован </w:t>
      </w:r>
      <w:r w:rsidR="000B6E56">
        <w:rPr>
          <w:rFonts w:ascii="Times New Roman" w:hAnsi="Times New Roman" w:cs="Times New Roman"/>
          <w:sz w:val="24"/>
          <w:szCs w:val="24"/>
          <w:lang w:eastAsia="ru-RU"/>
        </w:rPr>
        <w:t>5,71</w:t>
      </w:r>
      <w:r w:rsidR="006A636D">
        <w:rPr>
          <w:rFonts w:ascii="Times New Roman" w:hAnsi="Times New Roman" w:cs="Times New Roman"/>
          <w:sz w:val="24"/>
          <w:szCs w:val="24"/>
          <w:lang w:eastAsia="ru-RU"/>
        </w:rPr>
        <w:t>%</w:t>
      </w:r>
      <w:r w:rsidR="0093093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474AE" w:rsidRDefault="007474AE" w:rsidP="004C3A4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Муниципальный </w:t>
      </w:r>
      <w:r w:rsidR="005D553D">
        <w:rPr>
          <w:rFonts w:ascii="Times New Roman" w:hAnsi="Times New Roman" w:cs="Times New Roman"/>
          <w:sz w:val="24"/>
          <w:szCs w:val="24"/>
          <w:lang w:eastAsia="ru-RU"/>
        </w:rPr>
        <w:t>округ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не имеет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собственности.</w:t>
      </w:r>
    </w:p>
    <w:p w:rsidR="003B0DF1" w:rsidRDefault="003B0DF1" w:rsidP="004C3A4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474AE" w:rsidRDefault="007474AE" w:rsidP="007474AE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Физическая культура и спорт</w:t>
      </w:r>
    </w:p>
    <w:p w:rsidR="007474AE" w:rsidRDefault="007474AE" w:rsidP="007474AE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D33F3" w:rsidRDefault="00AC4F91" w:rsidP="00AC4F9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 целью </w:t>
      </w:r>
      <w:r w:rsidRPr="00AC4F91">
        <w:rPr>
          <w:rFonts w:ascii="Times New Roman" w:hAnsi="Times New Roman" w:cs="Times New Roman"/>
          <w:sz w:val="24"/>
          <w:szCs w:val="24"/>
          <w:lang w:eastAsia="ru-RU"/>
        </w:rPr>
        <w:t>развити</w:t>
      </w:r>
      <w:r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AC4F91">
        <w:rPr>
          <w:rFonts w:ascii="Times New Roman" w:hAnsi="Times New Roman" w:cs="Times New Roman"/>
          <w:sz w:val="24"/>
          <w:szCs w:val="24"/>
          <w:lang w:eastAsia="ru-RU"/>
        </w:rPr>
        <w:t xml:space="preserve"> физической культуры и </w:t>
      </w:r>
      <w:proofErr w:type="gramStart"/>
      <w:r w:rsidRPr="00AC4F91">
        <w:rPr>
          <w:rFonts w:ascii="Times New Roman" w:hAnsi="Times New Roman" w:cs="Times New Roman"/>
          <w:sz w:val="24"/>
          <w:szCs w:val="24"/>
          <w:lang w:eastAsia="ru-RU"/>
        </w:rPr>
        <w:t>спорта  на</w:t>
      </w:r>
      <w:proofErr w:type="gramEnd"/>
      <w:r w:rsidRPr="00AC4F91">
        <w:rPr>
          <w:rFonts w:ascii="Times New Roman" w:hAnsi="Times New Roman" w:cs="Times New Roman"/>
          <w:sz w:val="24"/>
          <w:szCs w:val="24"/>
          <w:lang w:eastAsia="ru-RU"/>
        </w:rPr>
        <w:t xml:space="preserve">  территории </w:t>
      </w:r>
      <w:proofErr w:type="spellStart"/>
      <w:r w:rsidRPr="00AC4F91"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proofErr w:type="spellEnd"/>
      <w:r w:rsidRPr="00AC4F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D553D">
        <w:rPr>
          <w:rFonts w:ascii="Times New Roman" w:hAnsi="Times New Roman" w:cs="Times New Roman"/>
          <w:sz w:val="24"/>
          <w:szCs w:val="24"/>
          <w:lang w:eastAsia="ru-RU"/>
        </w:rPr>
        <w:t>муниципального округа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20</w:t>
      </w:r>
      <w:r w:rsidR="00BA12C0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D236E6">
        <w:rPr>
          <w:rFonts w:ascii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году реализовывалась программа </w:t>
      </w:r>
      <w:r w:rsidR="005D553D" w:rsidRPr="005D553D">
        <w:rPr>
          <w:rFonts w:ascii="Times New Roman" w:hAnsi="Times New Roman" w:cs="Times New Roman"/>
          <w:sz w:val="24"/>
          <w:szCs w:val="24"/>
          <w:lang w:eastAsia="ru-RU"/>
        </w:rPr>
        <w:t xml:space="preserve">«Развитие физической культуры и спорта на территории </w:t>
      </w:r>
      <w:proofErr w:type="spellStart"/>
      <w:r w:rsidR="005D553D" w:rsidRPr="005D553D"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proofErr w:type="spellEnd"/>
      <w:r w:rsidR="005D553D" w:rsidRPr="005D553D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округа на 2023-2028 годы»</w:t>
      </w:r>
      <w:r w:rsidRPr="00CF6CDB">
        <w:rPr>
          <w:rFonts w:ascii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утвержденная постановлением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D553D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округа </w:t>
      </w:r>
      <w:r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="005D553D">
        <w:rPr>
          <w:rFonts w:ascii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-па от </w:t>
      </w:r>
      <w:r w:rsidR="005D553D">
        <w:rPr>
          <w:rFonts w:ascii="Times New Roman" w:hAnsi="Times New Roman" w:cs="Times New Roman"/>
          <w:sz w:val="24"/>
          <w:szCs w:val="24"/>
          <w:lang w:eastAsia="ru-RU"/>
        </w:rPr>
        <w:t>19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5D553D">
        <w:rPr>
          <w:rFonts w:ascii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hAnsi="Times New Roman" w:cs="Times New Roman"/>
          <w:sz w:val="24"/>
          <w:szCs w:val="24"/>
          <w:lang w:eastAsia="ru-RU"/>
        </w:rPr>
        <w:t>1.20</w:t>
      </w:r>
      <w:r w:rsidR="005D553D">
        <w:rPr>
          <w:rFonts w:ascii="Times New Roman" w:hAnsi="Times New Roman" w:cs="Times New Roman"/>
          <w:sz w:val="24"/>
          <w:szCs w:val="24"/>
          <w:lang w:eastAsia="ru-RU"/>
        </w:rPr>
        <w:t>23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 w:rsidRPr="00AC4F9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D33F3" w:rsidRDefault="00AD33F3" w:rsidP="00AC4F9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4F91" w:rsidRPr="00AC4F91" w:rsidRDefault="007A28A5" w:rsidP="00AC4F9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Структура физкультурного движения в </w:t>
      </w:r>
      <w:r w:rsidR="00357B6B">
        <w:rPr>
          <w:rFonts w:ascii="Times New Roman" w:hAnsi="Times New Roman" w:cs="Times New Roman"/>
          <w:sz w:val="24"/>
          <w:szCs w:val="24"/>
          <w:lang w:eastAsia="ru-RU"/>
        </w:rPr>
        <w:t>округ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 состоит из следующих учреждений: </w:t>
      </w:r>
      <w:r w:rsidR="004B191B">
        <w:rPr>
          <w:rFonts w:ascii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общеобразовательных школ, детская юношеская спортивная школа, физкультурно-оздоровительный комплекс, спортивный клуб «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Молога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» и клуб «Атлант». </w:t>
      </w:r>
      <w:r w:rsidR="008674E7">
        <w:rPr>
          <w:rFonts w:ascii="Times New Roman" w:hAnsi="Times New Roman" w:cs="Times New Roman"/>
          <w:sz w:val="24"/>
          <w:szCs w:val="24"/>
          <w:lang w:eastAsia="ru-RU"/>
        </w:rPr>
        <w:t>Учреждения обеспечены работниками с физкультурным образованием, из них 13 с высшим образованием. В учреждениях проходят занятия по баскетболу, футболу, лыжным гонкам, легкой атлетике, шахматам, теннису.</w:t>
      </w:r>
    </w:p>
    <w:p w:rsidR="009F77CC" w:rsidRDefault="007474AE" w:rsidP="007474A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Доля населения, систематически занимающегося физической культурой и спортом </w:t>
      </w:r>
      <w:r w:rsidR="00D236E6">
        <w:rPr>
          <w:rFonts w:ascii="Times New Roman" w:hAnsi="Times New Roman" w:cs="Times New Roman"/>
          <w:sz w:val="24"/>
          <w:szCs w:val="24"/>
          <w:lang w:eastAsia="ru-RU"/>
        </w:rPr>
        <w:t xml:space="preserve">по сравнению </w:t>
      </w:r>
      <w:proofErr w:type="gramStart"/>
      <w:r w:rsidR="00D236E6">
        <w:rPr>
          <w:rFonts w:ascii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20</w:t>
      </w:r>
      <w:r w:rsidR="00BA12C0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357B6B">
        <w:rPr>
          <w:rFonts w:ascii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  <w:r w:rsidR="00D236E6">
        <w:rPr>
          <w:rFonts w:ascii="Times New Roman" w:hAnsi="Times New Roman" w:cs="Times New Roman"/>
          <w:sz w:val="24"/>
          <w:szCs w:val="24"/>
          <w:lang w:eastAsia="ru-RU"/>
        </w:rPr>
        <w:t>ом</w:t>
      </w:r>
      <w:proofErr w:type="gramEnd"/>
      <w:r w:rsidR="00D236E6">
        <w:rPr>
          <w:rFonts w:ascii="Times New Roman" w:hAnsi="Times New Roman" w:cs="Times New Roman"/>
          <w:sz w:val="24"/>
          <w:szCs w:val="24"/>
          <w:lang w:eastAsia="ru-RU"/>
        </w:rPr>
        <w:t xml:space="preserve"> не изменилась и составила </w:t>
      </w:r>
      <w:r w:rsidR="000B6E56">
        <w:rPr>
          <w:rFonts w:ascii="Times New Roman" w:hAnsi="Times New Roman" w:cs="Times New Roman"/>
          <w:sz w:val="24"/>
          <w:szCs w:val="24"/>
          <w:lang w:eastAsia="ru-RU"/>
        </w:rPr>
        <w:t>51,81</w:t>
      </w:r>
      <w:r>
        <w:rPr>
          <w:rFonts w:ascii="Times New Roman" w:hAnsi="Times New Roman" w:cs="Times New Roman"/>
          <w:sz w:val="24"/>
          <w:szCs w:val="24"/>
          <w:lang w:eastAsia="ru-RU"/>
        </w:rPr>
        <w:t>. В период до 20</w:t>
      </w:r>
      <w:r w:rsidR="00CF6CDB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D236E6">
        <w:rPr>
          <w:rFonts w:ascii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года планируется проведени</w:t>
      </w:r>
      <w:r w:rsidR="00BA12C0">
        <w:rPr>
          <w:rFonts w:ascii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мероприятий спортивной направленности и увеличению занятий, проводимых в спортивной школе и спортивно</w:t>
      </w:r>
      <w:r w:rsidR="006009BA">
        <w:rPr>
          <w:rFonts w:ascii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комплексе.</w:t>
      </w:r>
      <w:r w:rsidR="00C601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474AE" w:rsidRDefault="007474AE" w:rsidP="007474A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Доля обучающихся, систематически занимающихся физической культурой и спортом, в общей численности обучающихся </w:t>
      </w:r>
      <w:r w:rsidR="00D236E6">
        <w:rPr>
          <w:rFonts w:ascii="Times New Roman" w:hAnsi="Times New Roman" w:cs="Times New Roman"/>
          <w:sz w:val="24"/>
          <w:szCs w:val="24"/>
          <w:lang w:eastAsia="ru-RU"/>
        </w:rPr>
        <w:t xml:space="preserve">не изменилась по сравнению </w:t>
      </w:r>
      <w:proofErr w:type="gramStart"/>
      <w:r w:rsidR="00D236E6">
        <w:rPr>
          <w:rFonts w:ascii="Times New Roman" w:hAnsi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20</w:t>
      </w:r>
      <w:r w:rsidR="00C601B3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D236E6">
        <w:rPr>
          <w:rFonts w:ascii="Times New Roman" w:hAnsi="Times New Roman" w:cs="Times New Roman"/>
          <w:sz w:val="24"/>
          <w:szCs w:val="24"/>
          <w:lang w:eastAsia="ru-RU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  <w:r w:rsidR="00D236E6">
        <w:rPr>
          <w:rFonts w:ascii="Times New Roman" w:hAnsi="Times New Roman" w:cs="Times New Roman"/>
          <w:sz w:val="24"/>
          <w:szCs w:val="24"/>
          <w:lang w:eastAsia="ru-RU"/>
        </w:rPr>
        <w:t>ом</w:t>
      </w:r>
      <w:r w:rsidR="00A70D3C">
        <w:rPr>
          <w:rFonts w:ascii="Times New Roman" w:hAnsi="Times New Roman" w:cs="Times New Roman"/>
          <w:sz w:val="24"/>
          <w:szCs w:val="24"/>
          <w:lang w:eastAsia="ru-RU"/>
        </w:rPr>
        <w:t xml:space="preserve"> и составила </w:t>
      </w:r>
      <w:r>
        <w:rPr>
          <w:rFonts w:ascii="Times New Roman" w:hAnsi="Times New Roman" w:cs="Times New Roman"/>
          <w:sz w:val="24"/>
          <w:szCs w:val="24"/>
          <w:lang w:eastAsia="ru-RU"/>
        </w:rPr>
        <w:t>в 20</w:t>
      </w:r>
      <w:r w:rsidR="00BA12C0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D236E6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CF6CDB">
        <w:rPr>
          <w:rFonts w:ascii="Times New Roman" w:hAnsi="Times New Roman" w:cs="Times New Roman"/>
          <w:sz w:val="24"/>
          <w:szCs w:val="24"/>
          <w:lang w:eastAsia="ru-RU"/>
        </w:rPr>
        <w:t xml:space="preserve"> году</w:t>
      </w:r>
      <w:r w:rsidR="00A70D3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B6E56">
        <w:rPr>
          <w:rFonts w:ascii="Times New Roman" w:hAnsi="Times New Roman" w:cs="Times New Roman"/>
          <w:sz w:val="24"/>
          <w:szCs w:val="24"/>
          <w:lang w:eastAsia="ru-RU"/>
        </w:rPr>
        <w:t>99,21</w:t>
      </w:r>
      <w:r w:rsidR="00A70D3C">
        <w:rPr>
          <w:rFonts w:ascii="Times New Roman" w:hAnsi="Times New Roman" w:cs="Times New Roman"/>
          <w:sz w:val="24"/>
          <w:szCs w:val="24"/>
          <w:lang w:eastAsia="ru-RU"/>
        </w:rPr>
        <w:t>%</w:t>
      </w:r>
      <w:r w:rsidR="00375667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93093E">
        <w:rPr>
          <w:rFonts w:ascii="Times New Roman" w:hAnsi="Times New Roman" w:cs="Times New Roman"/>
          <w:sz w:val="24"/>
          <w:szCs w:val="24"/>
          <w:lang w:eastAsia="ru-RU"/>
        </w:rPr>
        <w:t xml:space="preserve">Показатель спрогнозирован </w:t>
      </w:r>
      <w:r w:rsidR="00357B6B">
        <w:rPr>
          <w:rFonts w:ascii="Times New Roman" w:hAnsi="Times New Roman" w:cs="Times New Roman"/>
          <w:sz w:val="24"/>
          <w:szCs w:val="24"/>
          <w:lang w:eastAsia="ru-RU"/>
        </w:rPr>
        <w:t xml:space="preserve">с </w:t>
      </w:r>
      <w:r w:rsidR="009F77CC">
        <w:rPr>
          <w:rFonts w:ascii="Times New Roman" w:hAnsi="Times New Roman" w:cs="Times New Roman"/>
          <w:sz w:val="24"/>
          <w:szCs w:val="24"/>
          <w:lang w:eastAsia="ru-RU"/>
        </w:rPr>
        <w:t>на уровне 202</w:t>
      </w:r>
      <w:r w:rsidR="00D236E6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9F77CC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 w:rsidR="00357B6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236E6" w:rsidRDefault="00D236E6" w:rsidP="007474A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447FC" w:rsidRDefault="00C447FC" w:rsidP="00C447FC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Жилищное строительство</w:t>
      </w:r>
      <w:r w:rsidR="0075170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 обеспечение граждан жильем</w:t>
      </w:r>
    </w:p>
    <w:p w:rsidR="00751708" w:rsidRDefault="00751708" w:rsidP="00C447FC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D70ED" w:rsidRDefault="00AA0A2F" w:rsidP="00ED70E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" w:name="_Hlk70410917"/>
      <w:r>
        <w:rPr>
          <w:rFonts w:ascii="Times New Roman" w:hAnsi="Times New Roman" w:cs="Times New Roman"/>
          <w:sz w:val="24"/>
          <w:szCs w:val="24"/>
          <w:lang w:eastAsia="ru-RU"/>
        </w:rPr>
        <w:t>В 20</w:t>
      </w:r>
      <w:r w:rsidR="00A43023" w:rsidRPr="00A43023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D236E6">
        <w:rPr>
          <w:rFonts w:ascii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году в </w:t>
      </w:r>
      <w:r w:rsidR="00B73CF8">
        <w:rPr>
          <w:rFonts w:ascii="Times New Roman" w:hAnsi="Times New Roman" w:cs="Times New Roman"/>
          <w:sz w:val="24"/>
          <w:szCs w:val="24"/>
          <w:lang w:eastAsia="ru-RU"/>
        </w:rPr>
        <w:t>округ</w:t>
      </w:r>
      <w:r w:rsidR="00CF6CDB">
        <w:rPr>
          <w:rFonts w:ascii="Times New Roman" w:hAnsi="Times New Roman" w:cs="Times New Roman"/>
          <w:sz w:val="24"/>
          <w:szCs w:val="24"/>
          <w:lang w:eastAsia="ru-RU"/>
        </w:rPr>
        <w:t>е р</w:t>
      </w:r>
      <w:r w:rsidR="009A4F37">
        <w:rPr>
          <w:rFonts w:ascii="Times New Roman" w:hAnsi="Times New Roman" w:cs="Times New Roman"/>
          <w:sz w:val="24"/>
          <w:szCs w:val="24"/>
          <w:lang w:eastAsia="ru-RU"/>
        </w:rPr>
        <w:t xml:space="preserve">еализовалась муниципальная программа </w:t>
      </w:r>
      <w:r w:rsidR="00B73CF8" w:rsidRPr="00B73CF8">
        <w:rPr>
          <w:rFonts w:ascii="Times New Roman" w:hAnsi="Times New Roman" w:cs="Times New Roman"/>
          <w:sz w:val="24"/>
          <w:szCs w:val="24"/>
          <w:lang w:eastAsia="ru-RU"/>
        </w:rPr>
        <w:t xml:space="preserve">«Управление муниципальным имуществом </w:t>
      </w:r>
      <w:proofErr w:type="spellStart"/>
      <w:r w:rsidR="00B73CF8" w:rsidRPr="00B73CF8"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proofErr w:type="spellEnd"/>
      <w:r w:rsidR="00B73CF8" w:rsidRPr="00B73CF8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округа Тверской области на 2023-2028 годы»</w:t>
      </w:r>
      <w:r w:rsidR="009A4F37" w:rsidRPr="00BB3EAE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9A4F37" w:rsidRPr="00ED70ED">
        <w:rPr>
          <w:rFonts w:ascii="Times New Roman" w:hAnsi="Times New Roman" w:cs="Times New Roman"/>
          <w:sz w:val="24"/>
          <w:szCs w:val="24"/>
          <w:lang w:eastAsia="ru-RU"/>
        </w:rPr>
        <w:t xml:space="preserve"> утвержденная постановлением администрации </w:t>
      </w:r>
      <w:proofErr w:type="spellStart"/>
      <w:r w:rsidR="009A4F37" w:rsidRPr="00ED70ED"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proofErr w:type="spellEnd"/>
      <w:r w:rsidR="009A4F37" w:rsidRPr="00ED70E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73CF8">
        <w:rPr>
          <w:rFonts w:ascii="Times New Roman" w:hAnsi="Times New Roman" w:cs="Times New Roman"/>
          <w:sz w:val="24"/>
          <w:szCs w:val="24"/>
          <w:lang w:eastAsia="ru-RU"/>
        </w:rPr>
        <w:t>муниципального округа</w:t>
      </w:r>
      <w:r w:rsidR="009A4F37" w:rsidRPr="00ED70ED">
        <w:rPr>
          <w:rFonts w:ascii="Times New Roman" w:hAnsi="Times New Roman" w:cs="Times New Roman"/>
          <w:sz w:val="24"/>
          <w:szCs w:val="24"/>
          <w:lang w:eastAsia="ru-RU"/>
        </w:rPr>
        <w:t xml:space="preserve"> №</w:t>
      </w:r>
      <w:r w:rsidR="00B73CF8">
        <w:rPr>
          <w:rFonts w:ascii="Times New Roman" w:hAnsi="Times New Roman" w:cs="Times New Roman"/>
          <w:sz w:val="24"/>
          <w:szCs w:val="24"/>
          <w:lang w:eastAsia="ru-RU"/>
        </w:rPr>
        <w:t>36</w:t>
      </w:r>
      <w:r w:rsidR="009A4F37" w:rsidRPr="00ED70ED">
        <w:rPr>
          <w:rFonts w:ascii="Times New Roman" w:hAnsi="Times New Roman" w:cs="Times New Roman"/>
          <w:sz w:val="24"/>
          <w:szCs w:val="24"/>
          <w:lang w:eastAsia="ru-RU"/>
        </w:rPr>
        <w:t xml:space="preserve">-па от </w:t>
      </w:r>
      <w:r w:rsidR="00B73CF8">
        <w:rPr>
          <w:rFonts w:ascii="Times New Roman" w:hAnsi="Times New Roman" w:cs="Times New Roman"/>
          <w:sz w:val="24"/>
          <w:szCs w:val="24"/>
          <w:lang w:eastAsia="ru-RU"/>
        </w:rPr>
        <w:t>09</w:t>
      </w:r>
      <w:r w:rsidR="009A4F37" w:rsidRPr="00ED70ED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B73CF8">
        <w:rPr>
          <w:rFonts w:ascii="Times New Roman" w:hAnsi="Times New Roman" w:cs="Times New Roman"/>
          <w:sz w:val="24"/>
          <w:szCs w:val="24"/>
          <w:lang w:eastAsia="ru-RU"/>
        </w:rPr>
        <w:t>02</w:t>
      </w:r>
      <w:r w:rsidR="009A4F37" w:rsidRPr="00ED70ED">
        <w:rPr>
          <w:rFonts w:ascii="Times New Roman" w:hAnsi="Times New Roman" w:cs="Times New Roman"/>
          <w:sz w:val="24"/>
          <w:szCs w:val="24"/>
          <w:lang w:eastAsia="ru-RU"/>
        </w:rPr>
        <w:t>.20</w:t>
      </w:r>
      <w:r w:rsidR="00B73CF8">
        <w:rPr>
          <w:rFonts w:ascii="Times New Roman" w:hAnsi="Times New Roman" w:cs="Times New Roman"/>
          <w:sz w:val="24"/>
          <w:szCs w:val="24"/>
          <w:lang w:eastAsia="ru-RU"/>
        </w:rPr>
        <w:t>23</w:t>
      </w:r>
      <w:r w:rsidR="009A4F37" w:rsidRPr="00ED70ED">
        <w:rPr>
          <w:rFonts w:ascii="Times New Roman" w:hAnsi="Times New Roman" w:cs="Times New Roman"/>
          <w:sz w:val="24"/>
          <w:szCs w:val="24"/>
          <w:lang w:eastAsia="ru-RU"/>
        </w:rPr>
        <w:t xml:space="preserve"> года. Программа нацелена на создание условий для эффективного управления и распоряжения муниципальным имуществом муниципального образования «</w:t>
      </w:r>
      <w:proofErr w:type="spellStart"/>
      <w:r w:rsidR="009A4F37" w:rsidRPr="00ED70ED">
        <w:rPr>
          <w:rFonts w:ascii="Times New Roman" w:hAnsi="Times New Roman" w:cs="Times New Roman"/>
          <w:sz w:val="24"/>
          <w:szCs w:val="24"/>
          <w:lang w:eastAsia="ru-RU"/>
        </w:rPr>
        <w:t>Максатихинский</w:t>
      </w:r>
      <w:proofErr w:type="spellEnd"/>
      <w:r w:rsidR="009A4F37" w:rsidRPr="00ED70E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73CF8">
        <w:rPr>
          <w:rFonts w:ascii="Times New Roman" w:hAnsi="Times New Roman" w:cs="Times New Roman"/>
          <w:sz w:val="24"/>
          <w:szCs w:val="24"/>
          <w:lang w:eastAsia="ru-RU"/>
        </w:rPr>
        <w:t>муниципальный округ</w:t>
      </w:r>
      <w:r w:rsidR="009A4F37" w:rsidRPr="00ED70ED">
        <w:rPr>
          <w:rFonts w:ascii="Times New Roman" w:hAnsi="Times New Roman" w:cs="Times New Roman"/>
          <w:sz w:val="24"/>
          <w:szCs w:val="24"/>
          <w:lang w:eastAsia="ru-RU"/>
        </w:rPr>
        <w:t xml:space="preserve">» Тверской области в соответствии с действующим федеральным и областным законодательством, нормативным правовыми актами органов местного самоуправления </w:t>
      </w:r>
      <w:proofErr w:type="spellStart"/>
      <w:r w:rsidR="009A4F37" w:rsidRPr="00ED70ED"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proofErr w:type="spellEnd"/>
      <w:r w:rsidR="009A4F37" w:rsidRPr="00ED70E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73CF8">
        <w:rPr>
          <w:rFonts w:ascii="Times New Roman" w:hAnsi="Times New Roman" w:cs="Times New Roman"/>
          <w:sz w:val="24"/>
          <w:szCs w:val="24"/>
          <w:lang w:eastAsia="ru-RU"/>
        </w:rPr>
        <w:t>муниципального округа</w:t>
      </w:r>
      <w:r w:rsidR="009A4F37" w:rsidRPr="00ED70ED">
        <w:rPr>
          <w:rFonts w:ascii="Times New Roman" w:hAnsi="Times New Roman" w:cs="Times New Roman"/>
          <w:sz w:val="24"/>
          <w:szCs w:val="24"/>
          <w:lang w:eastAsia="ru-RU"/>
        </w:rPr>
        <w:t xml:space="preserve"> Тверской области, Обеспечение доходов  бюджета </w:t>
      </w:r>
      <w:proofErr w:type="spellStart"/>
      <w:r w:rsidR="009A4F37" w:rsidRPr="00ED70ED"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proofErr w:type="spellEnd"/>
      <w:r w:rsidR="009A4F37" w:rsidRPr="00ED70E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73CF8">
        <w:rPr>
          <w:rFonts w:ascii="Times New Roman" w:hAnsi="Times New Roman" w:cs="Times New Roman"/>
          <w:sz w:val="24"/>
          <w:szCs w:val="24"/>
          <w:lang w:eastAsia="ru-RU"/>
        </w:rPr>
        <w:t>муниципального округа</w:t>
      </w:r>
      <w:r w:rsidR="009A4F37" w:rsidRPr="00ED70ED">
        <w:rPr>
          <w:rFonts w:ascii="Times New Roman" w:hAnsi="Times New Roman" w:cs="Times New Roman"/>
          <w:sz w:val="24"/>
          <w:szCs w:val="24"/>
          <w:lang w:eastAsia="ru-RU"/>
        </w:rPr>
        <w:t xml:space="preserve"> от использования муниципального имущества на основе эффективного управления муниципальной собственностью, завершение работ по разграничению государственной собственности на землю.</w:t>
      </w:r>
    </w:p>
    <w:bookmarkEnd w:id="1"/>
    <w:p w:rsidR="00AD33F3" w:rsidRPr="00ED70ED" w:rsidRDefault="00AD33F3" w:rsidP="00ED70E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51708" w:rsidRPr="00ED70ED" w:rsidRDefault="003B361F" w:rsidP="00ED70E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D70ED">
        <w:rPr>
          <w:rFonts w:ascii="Times New Roman" w:hAnsi="Times New Roman" w:cs="Times New Roman"/>
          <w:sz w:val="24"/>
          <w:szCs w:val="24"/>
          <w:lang w:eastAsia="ru-RU"/>
        </w:rPr>
        <w:t xml:space="preserve">Общая площадь жилых помещений, приходящаяся в среднем </w:t>
      </w:r>
      <w:proofErr w:type="gramStart"/>
      <w:r w:rsidRPr="00ED70ED">
        <w:rPr>
          <w:rFonts w:ascii="Times New Roman" w:hAnsi="Times New Roman" w:cs="Times New Roman"/>
          <w:sz w:val="24"/>
          <w:szCs w:val="24"/>
          <w:lang w:eastAsia="ru-RU"/>
        </w:rPr>
        <w:t>на одного ж</w:t>
      </w:r>
      <w:r w:rsidR="00D60CD5">
        <w:rPr>
          <w:rFonts w:ascii="Times New Roman" w:hAnsi="Times New Roman" w:cs="Times New Roman"/>
          <w:sz w:val="24"/>
          <w:szCs w:val="24"/>
          <w:lang w:eastAsia="ru-RU"/>
        </w:rPr>
        <w:t>ителя</w:t>
      </w:r>
      <w:proofErr w:type="gramEnd"/>
      <w:r w:rsidR="00D60CD5">
        <w:rPr>
          <w:rFonts w:ascii="Times New Roman" w:hAnsi="Times New Roman" w:cs="Times New Roman"/>
          <w:sz w:val="24"/>
          <w:szCs w:val="24"/>
          <w:lang w:eastAsia="ru-RU"/>
        </w:rPr>
        <w:t xml:space="preserve"> составила в 20</w:t>
      </w:r>
      <w:r w:rsidR="00A43023" w:rsidRPr="00A43023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D236E6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D60CD5">
        <w:rPr>
          <w:rFonts w:ascii="Times New Roman" w:hAnsi="Times New Roman" w:cs="Times New Roman"/>
          <w:sz w:val="24"/>
          <w:szCs w:val="24"/>
          <w:lang w:eastAsia="ru-RU"/>
        </w:rPr>
        <w:t xml:space="preserve"> году </w:t>
      </w:r>
      <w:r w:rsidR="000B6E56">
        <w:rPr>
          <w:rFonts w:ascii="Times New Roman" w:hAnsi="Times New Roman" w:cs="Times New Roman"/>
          <w:sz w:val="24"/>
          <w:szCs w:val="24"/>
          <w:lang w:eastAsia="ru-RU"/>
        </w:rPr>
        <w:t>47,6</w:t>
      </w:r>
      <w:r w:rsidRPr="00ED70ED">
        <w:rPr>
          <w:rFonts w:ascii="Times New Roman" w:hAnsi="Times New Roman" w:cs="Times New Roman"/>
          <w:sz w:val="24"/>
          <w:szCs w:val="24"/>
          <w:lang w:eastAsia="ru-RU"/>
        </w:rPr>
        <w:t xml:space="preserve"> кв. метров, в том числе введенная в действие за 1 год </w:t>
      </w:r>
      <w:r w:rsidR="00B73CF8">
        <w:rPr>
          <w:rFonts w:ascii="Times New Roman" w:hAnsi="Times New Roman" w:cs="Times New Roman"/>
          <w:sz w:val="24"/>
          <w:szCs w:val="24"/>
          <w:lang w:eastAsia="ru-RU"/>
        </w:rPr>
        <w:t>0,07</w:t>
      </w:r>
      <w:r w:rsidR="004B191B">
        <w:rPr>
          <w:rFonts w:ascii="Times New Roman" w:hAnsi="Times New Roman" w:cs="Times New Roman"/>
          <w:sz w:val="24"/>
          <w:szCs w:val="24"/>
          <w:lang w:eastAsia="ru-RU"/>
        </w:rPr>
        <w:t xml:space="preserve"> к</w:t>
      </w:r>
      <w:r w:rsidRPr="00ED70ED">
        <w:rPr>
          <w:rFonts w:ascii="Times New Roman" w:hAnsi="Times New Roman" w:cs="Times New Roman"/>
          <w:sz w:val="24"/>
          <w:szCs w:val="24"/>
          <w:lang w:eastAsia="ru-RU"/>
        </w:rPr>
        <w:t>в. метров. В прогнозном периоде до 20</w:t>
      </w:r>
      <w:r w:rsidR="00BB3EAE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D236E6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ED70ED">
        <w:rPr>
          <w:rFonts w:ascii="Times New Roman" w:hAnsi="Times New Roman" w:cs="Times New Roman"/>
          <w:sz w:val="24"/>
          <w:szCs w:val="24"/>
          <w:lang w:eastAsia="ru-RU"/>
        </w:rPr>
        <w:t xml:space="preserve"> года данные показатели оценивается </w:t>
      </w:r>
      <w:r w:rsidR="000B6E56">
        <w:rPr>
          <w:rFonts w:ascii="Times New Roman" w:hAnsi="Times New Roman" w:cs="Times New Roman"/>
          <w:sz w:val="24"/>
          <w:szCs w:val="24"/>
          <w:lang w:eastAsia="ru-RU"/>
        </w:rPr>
        <w:t>47,6</w:t>
      </w:r>
      <w:r w:rsidRPr="00ED70ED">
        <w:rPr>
          <w:rFonts w:ascii="Times New Roman" w:hAnsi="Times New Roman" w:cs="Times New Roman"/>
          <w:sz w:val="24"/>
          <w:szCs w:val="24"/>
          <w:lang w:eastAsia="ru-RU"/>
        </w:rPr>
        <w:t xml:space="preserve"> кв. метров и 0,</w:t>
      </w:r>
      <w:r w:rsidR="0041526D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D236E6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4B191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D70ED">
        <w:rPr>
          <w:rFonts w:ascii="Times New Roman" w:hAnsi="Times New Roman" w:cs="Times New Roman"/>
          <w:sz w:val="24"/>
          <w:szCs w:val="24"/>
          <w:lang w:eastAsia="ru-RU"/>
        </w:rPr>
        <w:t>кв. метров соответственно.</w:t>
      </w:r>
    </w:p>
    <w:p w:rsidR="003B361F" w:rsidRPr="00ED70ED" w:rsidRDefault="003B361F" w:rsidP="00A70D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D70ED">
        <w:rPr>
          <w:rFonts w:ascii="Times New Roman" w:hAnsi="Times New Roman" w:cs="Times New Roman"/>
          <w:sz w:val="24"/>
          <w:szCs w:val="24"/>
          <w:lang w:eastAsia="ru-RU"/>
        </w:rPr>
        <w:t>Площадь земельных участков, предоставленных для строительства</w:t>
      </w:r>
      <w:r w:rsidR="004B191B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4C3A25" w:rsidRPr="00ED70ED">
        <w:rPr>
          <w:rFonts w:ascii="Times New Roman" w:hAnsi="Times New Roman" w:cs="Times New Roman"/>
          <w:sz w:val="24"/>
          <w:szCs w:val="24"/>
          <w:lang w:eastAsia="ru-RU"/>
        </w:rPr>
        <w:t xml:space="preserve"> в расчете на 10 тысяч человек населения</w:t>
      </w:r>
      <w:r w:rsidRPr="00ED70E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3093E">
        <w:rPr>
          <w:rFonts w:ascii="Times New Roman" w:hAnsi="Times New Roman" w:cs="Times New Roman"/>
          <w:sz w:val="24"/>
          <w:szCs w:val="24"/>
          <w:lang w:eastAsia="ru-RU"/>
        </w:rPr>
        <w:t>снизилась</w:t>
      </w:r>
      <w:r w:rsidR="004B191B">
        <w:rPr>
          <w:rFonts w:ascii="Times New Roman" w:hAnsi="Times New Roman" w:cs="Times New Roman"/>
          <w:sz w:val="24"/>
          <w:szCs w:val="24"/>
          <w:lang w:eastAsia="ru-RU"/>
        </w:rPr>
        <w:t xml:space="preserve"> и составила</w:t>
      </w:r>
      <w:r w:rsidRPr="00ED70E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14153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ED70ED">
        <w:rPr>
          <w:rFonts w:ascii="Times New Roman" w:hAnsi="Times New Roman" w:cs="Times New Roman"/>
          <w:sz w:val="24"/>
          <w:szCs w:val="24"/>
          <w:lang w:eastAsia="ru-RU"/>
        </w:rPr>
        <w:t xml:space="preserve"> гектар в 20</w:t>
      </w:r>
      <w:r w:rsidR="00A43023" w:rsidRPr="00A43023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D14153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4B191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D70ED">
        <w:rPr>
          <w:rFonts w:ascii="Times New Roman" w:hAnsi="Times New Roman" w:cs="Times New Roman"/>
          <w:sz w:val="24"/>
          <w:szCs w:val="24"/>
          <w:lang w:eastAsia="ru-RU"/>
        </w:rPr>
        <w:t>году</w:t>
      </w:r>
      <w:r w:rsidR="00226521" w:rsidRPr="00ED70ED">
        <w:rPr>
          <w:rFonts w:ascii="Times New Roman" w:hAnsi="Times New Roman" w:cs="Times New Roman"/>
          <w:sz w:val="24"/>
          <w:szCs w:val="24"/>
          <w:lang w:eastAsia="ru-RU"/>
        </w:rPr>
        <w:t>, в том числе земельных участков, предоставленных для жилищного строительства</w:t>
      </w:r>
      <w:r w:rsidR="004C3A25" w:rsidRPr="00ED70ED">
        <w:rPr>
          <w:rFonts w:ascii="Times New Roman" w:hAnsi="Times New Roman" w:cs="Times New Roman"/>
          <w:sz w:val="24"/>
          <w:szCs w:val="24"/>
          <w:lang w:eastAsia="ru-RU"/>
        </w:rPr>
        <w:t xml:space="preserve">, индивидуального строительства и комплексного освоения в целях жилищного строительства </w:t>
      </w:r>
      <w:r w:rsidR="00B73CF8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4C3A25" w:rsidRPr="00ED70ED">
        <w:rPr>
          <w:rFonts w:ascii="Times New Roman" w:hAnsi="Times New Roman" w:cs="Times New Roman"/>
          <w:sz w:val="24"/>
          <w:szCs w:val="24"/>
          <w:lang w:eastAsia="ru-RU"/>
        </w:rPr>
        <w:t xml:space="preserve"> гектара</w:t>
      </w:r>
      <w:r w:rsidRPr="00ED70ED">
        <w:rPr>
          <w:rFonts w:ascii="Times New Roman" w:hAnsi="Times New Roman" w:cs="Times New Roman"/>
          <w:sz w:val="24"/>
          <w:szCs w:val="24"/>
          <w:lang w:eastAsia="ru-RU"/>
        </w:rPr>
        <w:t>. В период до 20</w:t>
      </w:r>
      <w:r w:rsidR="00BB3EAE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D14153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ED70ED">
        <w:rPr>
          <w:rFonts w:ascii="Times New Roman" w:hAnsi="Times New Roman" w:cs="Times New Roman"/>
          <w:sz w:val="24"/>
          <w:szCs w:val="24"/>
          <w:lang w:eastAsia="ru-RU"/>
        </w:rPr>
        <w:t xml:space="preserve"> года данны</w:t>
      </w:r>
      <w:r w:rsidR="004C3A25" w:rsidRPr="00ED70ED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ED70ED">
        <w:rPr>
          <w:rFonts w:ascii="Times New Roman" w:hAnsi="Times New Roman" w:cs="Times New Roman"/>
          <w:sz w:val="24"/>
          <w:szCs w:val="24"/>
          <w:lang w:eastAsia="ru-RU"/>
        </w:rPr>
        <w:t xml:space="preserve"> показател</w:t>
      </w:r>
      <w:r w:rsidR="004C3A25" w:rsidRPr="00ED70ED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ED70E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B191B">
        <w:rPr>
          <w:rFonts w:ascii="Times New Roman" w:hAnsi="Times New Roman" w:cs="Times New Roman"/>
          <w:sz w:val="24"/>
          <w:szCs w:val="24"/>
          <w:lang w:eastAsia="ru-RU"/>
        </w:rPr>
        <w:t xml:space="preserve">прогнозируется </w:t>
      </w:r>
      <w:r w:rsidR="00D14153">
        <w:rPr>
          <w:rFonts w:ascii="Times New Roman" w:hAnsi="Times New Roman" w:cs="Times New Roman"/>
          <w:sz w:val="24"/>
          <w:szCs w:val="24"/>
          <w:lang w:eastAsia="ru-RU"/>
        </w:rPr>
        <w:t>без изменений</w:t>
      </w:r>
      <w:r w:rsidRPr="00ED70E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16878" w:rsidRPr="00ED70ED" w:rsidRDefault="00D22657" w:rsidP="007517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D70ED">
        <w:rPr>
          <w:rFonts w:ascii="Times New Roman" w:hAnsi="Times New Roman" w:cs="Times New Roman"/>
          <w:sz w:val="24"/>
          <w:szCs w:val="24"/>
          <w:lang w:eastAsia="ru-RU"/>
        </w:rPr>
        <w:t xml:space="preserve">Площадь земельных участков, предоставленных для строительства, в отношении </w:t>
      </w:r>
      <w:proofErr w:type="gramStart"/>
      <w:r w:rsidRPr="00ED70ED">
        <w:rPr>
          <w:rFonts w:ascii="Times New Roman" w:hAnsi="Times New Roman" w:cs="Times New Roman"/>
          <w:sz w:val="24"/>
          <w:szCs w:val="24"/>
          <w:lang w:eastAsia="ru-RU"/>
        </w:rPr>
        <w:t xml:space="preserve">которых  </w:t>
      </w:r>
      <w:r w:rsidR="004B191B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4B191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D70ED">
        <w:rPr>
          <w:rFonts w:ascii="Times New Roman" w:hAnsi="Times New Roman" w:cs="Times New Roman"/>
          <w:sz w:val="24"/>
          <w:szCs w:val="24"/>
          <w:lang w:eastAsia="ru-RU"/>
        </w:rPr>
        <w:t>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 в 20</w:t>
      </w:r>
      <w:r w:rsidR="00A43023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D14153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A4302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D70ED">
        <w:rPr>
          <w:rFonts w:ascii="Times New Roman" w:hAnsi="Times New Roman" w:cs="Times New Roman"/>
          <w:sz w:val="24"/>
          <w:szCs w:val="24"/>
          <w:lang w:eastAsia="ru-RU"/>
        </w:rPr>
        <w:t>году составила:</w:t>
      </w:r>
    </w:p>
    <w:p w:rsidR="00D22657" w:rsidRPr="00ED70ED" w:rsidRDefault="00D22657" w:rsidP="007517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D70ED">
        <w:rPr>
          <w:rFonts w:ascii="Times New Roman" w:hAnsi="Times New Roman" w:cs="Times New Roman"/>
          <w:sz w:val="24"/>
          <w:szCs w:val="24"/>
          <w:lang w:eastAsia="ru-RU"/>
        </w:rPr>
        <w:t>-объектов жилищного строительства-в течении 3 лет-</w:t>
      </w:r>
      <w:r w:rsidR="000B6E56">
        <w:rPr>
          <w:rFonts w:ascii="Times New Roman" w:hAnsi="Times New Roman" w:cs="Times New Roman"/>
          <w:sz w:val="24"/>
          <w:szCs w:val="24"/>
          <w:lang w:eastAsia="ru-RU"/>
        </w:rPr>
        <w:t>0,6</w:t>
      </w:r>
      <w:r w:rsidRPr="00ED70E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70ED">
        <w:rPr>
          <w:rFonts w:ascii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ED70E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22657" w:rsidRPr="00ED70ED" w:rsidRDefault="00D22657" w:rsidP="007517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D70ED">
        <w:rPr>
          <w:rFonts w:ascii="Times New Roman" w:hAnsi="Times New Roman" w:cs="Times New Roman"/>
          <w:sz w:val="24"/>
          <w:szCs w:val="24"/>
          <w:lang w:eastAsia="ru-RU"/>
        </w:rPr>
        <w:t>-иных объектов капитального строительства-в течении 5 лет-</w:t>
      </w:r>
      <w:r w:rsidR="000B6E56">
        <w:rPr>
          <w:rFonts w:ascii="Times New Roman" w:hAnsi="Times New Roman" w:cs="Times New Roman"/>
          <w:sz w:val="24"/>
          <w:szCs w:val="24"/>
          <w:lang w:eastAsia="ru-RU"/>
        </w:rPr>
        <w:t>0,2</w:t>
      </w:r>
      <w:r w:rsidRPr="00ED70ED">
        <w:rPr>
          <w:rFonts w:ascii="Times New Roman" w:hAnsi="Times New Roman" w:cs="Times New Roman"/>
          <w:sz w:val="24"/>
          <w:szCs w:val="24"/>
          <w:lang w:eastAsia="ru-RU"/>
        </w:rPr>
        <w:t>кв.м.</w:t>
      </w:r>
    </w:p>
    <w:p w:rsidR="00D22657" w:rsidRDefault="00D22657" w:rsidP="007517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D70ED">
        <w:rPr>
          <w:rFonts w:ascii="Times New Roman" w:hAnsi="Times New Roman" w:cs="Times New Roman"/>
          <w:sz w:val="24"/>
          <w:szCs w:val="24"/>
          <w:lang w:eastAsia="ru-RU"/>
        </w:rPr>
        <w:t>В период до 20</w:t>
      </w:r>
      <w:r w:rsidR="00BB3EAE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D14153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ED70ED">
        <w:rPr>
          <w:rFonts w:ascii="Times New Roman" w:hAnsi="Times New Roman" w:cs="Times New Roman"/>
          <w:sz w:val="24"/>
          <w:szCs w:val="24"/>
          <w:lang w:eastAsia="ru-RU"/>
        </w:rPr>
        <w:t xml:space="preserve"> года планируется показател</w:t>
      </w:r>
      <w:r w:rsidR="00A43023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Pr="00ED70E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B3EA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BB3EAE" w:rsidRPr="00BB3EAE">
        <w:rPr>
          <w:rFonts w:ascii="Times New Roman" w:hAnsi="Times New Roman" w:cs="Times New Roman"/>
          <w:sz w:val="24"/>
          <w:szCs w:val="24"/>
          <w:lang w:eastAsia="ru-RU"/>
        </w:rPr>
        <w:t>лощад</w:t>
      </w:r>
      <w:r w:rsidR="00A43023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BB3EAE" w:rsidRPr="00BB3EAE">
        <w:rPr>
          <w:rFonts w:ascii="Times New Roman" w:hAnsi="Times New Roman" w:cs="Times New Roman"/>
          <w:sz w:val="24"/>
          <w:szCs w:val="24"/>
          <w:lang w:eastAsia="ru-RU"/>
        </w:rPr>
        <w:t xml:space="preserve"> земельных участков, предоставленных для строительства, в отношении которых 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 </w:t>
      </w:r>
      <w:r w:rsidR="00BB3EAE" w:rsidRPr="00ED70ED">
        <w:rPr>
          <w:rFonts w:ascii="Times New Roman" w:hAnsi="Times New Roman" w:cs="Times New Roman"/>
          <w:sz w:val="24"/>
          <w:szCs w:val="24"/>
          <w:lang w:eastAsia="ru-RU"/>
        </w:rPr>
        <w:t xml:space="preserve">иных объектов капитального строительства-в течении 5 лет </w:t>
      </w:r>
      <w:r w:rsidR="00BB3EA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302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ED70E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1415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4152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70ED">
        <w:rPr>
          <w:rFonts w:ascii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ED70ED">
        <w:rPr>
          <w:rFonts w:ascii="Times New Roman" w:hAnsi="Times New Roman" w:cs="Times New Roman"/>
          <w:sz w:val="24"/>
          <w:szCs w:val="24"/>
          <w:lang w:eastAsia="ru-RU"/>
        </w:rPr>
        <w:t>..</w:t>
      </w:r>
    </w:p>
    <w:p w:rsidR="0093093E" w:rsidRDefault="0093093E" w:rsidP="007517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20724" w:rsidRDefault="00C20724" w:rsidP="00C20724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Жилищно-коммунальное хозяйство </w:t>
      </w:r>
    </w:p>
    <w:p w:rsidR="00C20724" w:rsidRPr="00C20724" w:rsidRDefault="00C20724" w:rsidP="00C20724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0763F" w:rsidRPr="0020763F" w:rsidRDefault="00A43023" w:rsidP="0020763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20</w:t>
      </w:r>
      <w:r w:rsidRPr="00A43023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0914C1">
        <w:rPr>
          <w:rFonts w:ascii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году в </w:t>
      </w:r>
      <w:r w:rsidR="00B73CF8">
        <w:rPr>
          <w:rFonts w:ascii="Times New Roman" w:hAnsi="Times New Roman" w:cs="Times New Roman"/>
          <w:sz w:val="24"/>
          <w:szCs w:val="24"/>
          <w:lang w:eastAsia="ru-RU"/>
        </w:rPr>
        <w:t>округ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 реализовалась муниципальная программа </w:t>
      </w:r>
      <w:r w:rsidR="00B73CF8" w:rsidRPr="00B73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«Жилищно-коммунальное хозяйство и </w:t>
      </w:r>
      <w:proofErr w:type="gramStart"/>
      <w:r w:rsidR="00B73CF8" w:rsidRPr="00B73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энергетика  </w:t>
      </w:r>
      <w:proofErr w:type="spellStart"/>
      <w:r w:rsidR="00B73CF8" w:rsidRPr="00B73CF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Максатихинского</w:t>
      </w:r>
      <w:proofErr w:type="spellEnd"/>
      <w:proofErr w:type="gramEnd"/>
      <w:r w:rsidR="00B73CF8" w:rsidRPr="00B73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Тверской области на 2023-2028  годы»</w:t>
      </w:r>
      <w:r w:rsidRPr="00BB3EAE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ED70ED">
        <w:rPr>
          <w:rFonts w:ascii="Times New Roman" w:hAnsi="Times New Roman" w:cs="Times New Roman"/>
          <w:sz w:val="24"/>
          <w:szCs w:val="24"/>
          <w:lang w:eastAsia="ru-RU"/>
        </w:rPr>
        <w:t xml:space="preserve"> утвержденная постановлением администрации </w:t>
      </w:r>
      <w:proofErr w:type="spellStart"/>
      <w:r w:rsidRPr="00ED70ED"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proofErr w:type="spellEnd"/>
      <w:r w:rsidRPr="00ED70E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73CF8">
        <w:rPr>
          <w:rFonts w:ascii="Times New Roman" w:hAnsi="Times New Roman" w:cs="Times New Roman"/>
          <w:sz w:val="24"/>
          <w:szCs w:val="24"/>
          <w:lang w:eastAsia="ru-RU"/>
        </w:rPr>
        <w:t>муниципального округа</w:t>
      </w:r>
      <w:r w:rsidRPr="00ED70ED">
        <w:rPr>
          <w:rFonts w:ascii="Times New Roman" w:hAnsi="Times New Roman" w:cs="Times New Roman"/>
          <w:sz w:val="24"/>
          <w:szCs w:val="24"/>
          <w:lang w:eastAsia="ru-RU"/>
        </w:rPr>
        <w:t xml:space="preserve"> №</w:t>
      </w:r>
      <w:r w:rsidR="00B73CF8">
        <w:rPr>
          <w:rFonts w:ascii="Times New Roman" w:hAnsi="Times New Roman" w:cs="Times New Roman"/>
          <w:sz w:val="24"/>
          <w:szCs w:val="24"/>
          <w:lang w:eastAsia="ru-RU"/>
        </w:rPr>
        <w:t>28</w:t>
      </w:r>
      <w:r w:rsidRPr="00ED70ED">
        <w:rPr>
          <w:rFonts w:ascii="Times New Roman" w:hAnsi="Times New Roman" w:cs="Times New Roman"/>
          <w:sz w:val="24"/>
          <w:szCs w:val="24"/>
          <w:lang w:eastAsia="ru-RU"/>
        </w:rPr>
        <w:t xml:space="preserve">-па от </w:t>
      </w:r>
      <w:r w:rsidR="0038217C">
        <w:rPr>
          <w:rFonts w:ascii="Times New Roman" w:hAnsi="Times New Roman" w:cs="Times New Roman"/>
          <w:sz w:val="24"/>
          <w:szCs w:val="24"/>
          <w:lang w:eastAsia="ru-RU"/>
        </w:rPr>
        <w:t>31</w:t>
      </w:r>
      <w:r w:rsidRPr="00ED70ED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38217C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ED70ED">
        <w:rPr>
          <w:rFonts w:ascii="Times New Roman" w:hAnsi="Times New Roman" w:cs="Times New Roman"/>
          <w:sz w:val="24"/>
          <w:szCs w:val="24"/>
          <w:lang w:eastAsia="ru-RU"/>
        </w:rPr>
        <w:t>1.20</w:t>
      </w:r>
      <w:r w:rsidR="0038217C">
        <w:rPr>
          <w:rFonts w:ascii="Times New Roman" w:hAnsi="Times New Roman" w:cs="Times New Roman"/>
          <w:sz w:val="24"/>
          <w:szCs w:val="24"/>
          <w:lang w:eastAsia="ru-RU"/>
        </w:rPr>
        <w:t>23</w:t>
      </w:r>
      <w:r w:rsidRPr="00ED70ED">
        <w:rPr>
          <w:rFonts w:ascii="Times New Roman" w:hAnsi="Times New Roman" w:cs="Times New Roman"/>
          <w:sz w:val="24"/>
          <w:szCs w:val="24"/>
          <w:lang w:eastAsia="ru-RU"/>
        </w:rPr>
        <w:t xml:space="preserve"> года. </w:t>
      </w:r>
      <w:r w:rsidR="0020763F" w:rsidRPr="00207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направлена на повышение </w:t>
      </w:r>
      <w:proofErr w:type="gramStart"/>
      <w:r w:rsidR="0020763F" w:rsidRPr="0020763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удовлетворенности  населения</w:t>
      </w:r>
      <w:proofErr w:type="gramEnd"/>
      <w:r w:rsidR="0020763F" w:rsidRPr="00207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жилищно-коммунальными услугами, на снижение уровня износа</w:t>
      </w:r>
      <w:r w:rsidR="00207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763F" w:rsidRPr="002076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коммунальной инфраструктуры.</w:t>
      </w:r>
    </w:p>
    <w:p w:rsidR="000D49BC" w:rsidRPr="00ED70ED" w:rsidRDefault="00351BDC" w:rsidP="007517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D70ED">
        <w:rPr>
          <w:rFonts w:ascii="Times New Roman" w:hAnsi="Times New Roman" w:cs="Times New Roman"/>
          <w:sz w:val="24"/>
          <w:szCs w:val="24"/>
          <w:lang w:eastAsia="ru-RU"/>
        </w:rPr>
        <w:t xml:space="preserve">Доля многоквартирных домов, в которых собственники помещений выбрали </w:t>
      </w:r>
      <w:r w:rsidR="006E24CF" w:rsidRPr="00ED70ED">
        <w:rPr>
          <w:rFonts w:ascii="Times New Roman" w:hAnsi="Times New Roman" w:cs="Times New Roman"/>
          <w:sz w:val="24"/>
          <w:szCs w:val="24"/>
          <w:lang w:eastAsia="ru-RU"/>
        </w:rPr>
        <w:t xml:space="preserve">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</w:t>
      </w:r>
      <w:r w:rsidR="006E24CF" w:rsidRPr="00ED70E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управления данными домами составила в 20</w:t>
      </w:r>
      <w:r w:rsidR="0020763F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0914C1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6E24CF" w:rsidRPr="00ED70ED">
        <w:rPr>
          <w:rFonts w:ascii="Times New Roman" w:hAnsi="Times New Roman" w:cs="Times New Roman"/>
          <w:sz w:val="24"/>
          <w:szCs w:val="24"/>
          <w:lang w:eastAsia="ru-RU"/>
        </w:rPr>
        <w:t xml:space="preserve"> году </w:t>
      </w:r>
      <w:r w:rsidR="000914C1">
        <w:rPr>
          <w:rFonts w:ascii="Times New Roman" w:hAnsi="Times New Roman" w:cs="Times New Roman"/>
          <w:sz w:val="24"/>
          <w:szCs w:val="24"/>
          <w:lang w:eastAsia="ru-RU"/>
        </w:rPr>
        <w:t>73</w:t>
      </w:r>
      <w:r w:rsidR="006E24CF" w:rsidRPr="00ED70ED">
        <w:rPr>
          <w:rFonts w:ascii="Times New Roman" w:hAnsi="Times New Roman" w:cs="Times New Roman"/>
          <w:sz w:val="24"/>
          <w:szCs w:val="24"/>
          <w:lang w:eastAsia="ru-RU"/>
        </w:rPr>
        <w:t xml:space="preserve">%. В период до </w:t>
      </w:r>
      <w:r w:rsidR="0038217C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0914C1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6E24CF" w:rsidRPr="00ED70ED">
        <w:rPr>
          <w:rFonts w:ascii="Times New Roman" w:hAnsi="Times New Roman" w:cs="Times New Roman"/>
          <w:sz w:val="24"/>
          <w:szCs w:val="24"/>
          <w:lang w:eastAsia="ru-RU"/>
        </w:rPr>
        <w:t xml:space="preserve"> года </w:t>
      </w:r>
      <w:r w:rsidR="00BB3EAE">
        <w:rPr>
          <w:rFonts w:ascii="Times New Roman" w:hAnsi="Times New Roman" w:cs="Times New Roman"/>
          <w:sz w:val="24"/>
          <w:szCs w:val="24"/>
          <w:lang w:eastAsia="ru-RU"/>
        </w:rPr>
        <w:t>изменение данного показателя прогнозируется</w:t>
      </w:r>
      <w:r w:rsidR="0093093E">
        <w:rPr>
          <w:rFonts w:ascii="Times New Roman" w:hAnsi="Times New Roman" w:cs="Times New Roman"/>
          <w:sz w:val="24"/>
          <w:szCs w:val="24"/>
          <w:lang w:eastAsia="ru-RU"/>
        </w:rPr>
        <w:t xml:space="preserve"> с увеличением до </w:t>
      </w:r>
      <w:r w:rsidR="000914C1">
        <w:rPr>
          <w:rFonts w:ascii="Times New Roman" w:hAnsi="Times New Roman" w:cs="Times New Roman"/>
          <w:sz w:val="24"/>
          <w:szCs w:val="24"/>
          <w:lang w:eastAsia="ru-RU"/>
        </w:rPr>
        <w:t>100</w:t>
      </w:r>
      <w:r w:rsidR="0093093E">
        <w:rPr>
          <w:rFonts w:ascii="Times New Roman" w:hAnsi="Times New Roman" w:cs="Times New Roman"/>
          <w:sz w:val="24"/>
          <w:szCs w:val="24"/>
          <w:lang w:eastAsia="ru-RU"/>
        </w:rPr>
        <w:t>%</w:t>
      </w:r>
      <w:r w:rsidR="00BB3EA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E24CF" w:rsidRPr="00ED70ED" w:rsidRDefault="006E24CF" w:rsidP="007517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D70ED">
        <w:rPr>
          <w:rFonts w:ascii="Times New Roman" w:hAnsi="Times New Roman" w:cs="Times New Roman"/>
          <w:sz w:val="24"/>
          <w:szCs w:val="24"/>
          <w:lang w:eastAsia="ru-RU"/>
        </w:rPr>
        <w:t xml:space="preserve"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муниципального района в уставном капитале которых составляет не более 25%, в общем числе организаций коммунального комплекса, осуществляющих свою деятельность на территории муниципального </w:t>
      </w:r>
      <w:r w:rsidR="000914C1">
        <w:rPr>
          <w:rFonts w:ascii="Times New Roman" w:hAnsi="Times New Roman" w:cs="Times New Roman"/>
          <w:sz w:val="24"/>
          <w:szCs w:val="24"/>
          <w:lang w:eastAsia="ru-RU"/>
        </w:rPr>
        <w:t>округ</w:t>
      </w:r>
      <w:r w:rsidRPr="00ED70ED">
        <w:rPr>
          <w:rFonts w:ascii="Times New Roman" w:hAnsi="Times New Roman" w:cs="Times New Roman"/>
          <w:sz w:val="24"/>
          <w:szCs w:val="24"/>
          <w:lang w:eastAsia="ru-RU"/>
        </w:rPr>
        <w:t>а составила в 20</w:t>
      </w:r>
      <w:r w:rsidR="0020763F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0914C1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ED70ED">
        <w:rPr>
          <w:rFonts w:ascii="Times New Roman" w:hAnsi="Times New Roman" w:cs="Times New Roman"/>
          <w:sz w:val="24"/>
          <w:szCs w:val="24"/>
          <w:lang w:eastAsia="ru-RU"/>
        </w:rPr>
        <w:t xml:space="preserve"> году </w:t>
      </w:r>
      <w:r w:rsidR="008B2891">
        <w:rPr>
          <w:rFonts w:ascii="Times New Roman" w:hAnsi="Times New Roman" w:cs="Times New Roman"/>
          <w:sz w:val="24"/>
          <w:szCs w:val="24"/>
          <w:lang w:eastAsia="ru-RU"/>
        </w:rPr>
        <w:t>57,14</w:t>
      </w:r>
      <w:r w:rsidRPr="00ED70ED">
        <w:rPr>
          <w:rFonts w:ascii="Times New Roman" w:hAnsi="Times New Roman" w:cs="Times New Roman"/>
          <w:sz w:val="24"/>
          <w:szCs w:val="24"/>
          <w:lang w:eastAsia="ru-RU"/>
        </w:rPr>
        <w:t>%, в период до 20</w:t>
      </w:r>
      <w:r w:rsidR="00BB3EAE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0914C1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ED70ED">
        <w:rPr>
          <w:rFonts w:ascii="Times New Roman" w:hAnsi="Times New Roman" w:cs="Times New Roman"/>
          <w:sz w:val="24"/>
          <w:szCs w:val="24"/>
          <w:lang w:eastAsia="ru-RU"/>
        </w:rPr>
        <w:t xml:space="preserve"> года данный показатель спрогнозирован </w:t>
      </w:r>
      <w:r w:rsidR="00BB3EAE">
        <w:rPr>
          <w:rFonts w:ascii="Times New Roman" w:hAnsi="Times New Roman" w:cs="Times New Roman"/>
          <w:sz w:val="24"/>
          <w:szCs w:val="24"/>
          <w:lang w:eastAsia="ru-RU"/>
        </w:rPr>
        <w:t>без изменений</w:t>
      </w:r>
      <w:r w:rsidRPr="00ED70E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E24CF" w:rsidRPr="00ED70ED" w:rsidRDefault="006E24CF" w:rsidP="007517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D70ED">
        <w:rPr>
          <w:rFonts w:ascii="Times New Roman" w:hAnsi="Times New Roman" w:cs="Times New Roman"/>
          <w:sz w:val="24"/>
          <w:szCs w:val="24"/>
          <w:lang w:eastAsia="ru-RU"/>
        </w:rPr>
        <w:t xml:space="preserve">Доля многоквартирных домов, расположенных на земельных участках, в отношении которых осуществлен государственный кадастровый учет, составила 8% и прогнозируется </w:t>
      </w:r>
      <w:r w:rsidR="000914C1">
        <w:rPr>
          <w:rFonts w:ascii="Times New Roman" w:hAnsi="Times New Roman" w:cs="Times New Roman"/>
          <w:sz w:val="24"/>
          <w:szCs w:val="24"/>
          <w:lang w:eastAsia="ru-RU"/>
        </w:rPr>
        <w:t>с увеличением до 41% в прогнозном периоде</w:t>
      </w:r>
      <w:r w:rsidRPr="00ED70E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E24CF" w:rsidRPr="00ED70ED" w:rsidRDefault="006E24CF" w:rsidP="007517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D70ED">
        <w:rPr>
          <w:rFonts w:ascii="Times New Roman" w:hAnsi="Times New Roman" w:cs="Times New Roman"/>
          <w:sz w:val="24"/>
          <w:szCs w:val="24"/>
          <w:lang w:eastAsia="ru-RU"/>
        </w:rPr>
        <w:t xml:space="preserve"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</w:t>
      </w:r>
      <w:proofErr w:type="gramStart"/>
      <w:r w:rsidRPr="00ED70ED">
        <w:rPr>
          <w:rFonts w:ascii="Times New Roman" w:hAnsi="Times New Roman" w:cs="Times New Roman"/>
          <w:sz w:val="24"/>
          <w:szCs w:val="24"/>
          <w:lang w:eastAsia="ru-RU"/>
        </w:rPr>
        <w:t>в жилых помещениях</w:t>
      </w:r>
      <w:proofErr w:type="gramEnd"/>
      <w:r w:rsidRPr="00ED70ED">
        <w:rPr>
          <w:rFonts w:ascii="Times New Roman" w:hAnsi="Times New Roman" w:cs="Times New Roman"/>
          <w:sz w:val="24"/>
          <w:szCs w:val="24"/>
          <w:lang w:eastAsia="ru-RU"/>
        </w:rPr>
        <w:t xml:space="preserve"> составила </w:t>
      </w:r>
      <w:r w:rsidR="00F43A97">
        <w:rPr>
          <w:rFonts w:ascii="Times New Roman" w:hAnsi="Times New Roman" w:cs="Times New Roman"/>
          <w:sz w:val="24"/>
          <w:szCs w:val="24"/>
          <w:lang w:eastAsia="ru-RU"/>
        </w:rPr>
        <w:t>1,85</w:t>
      </w:r>
      <w:r w:rsidR="00BB3EA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D70ED">
        <w:rPr>
          <w:rFonts w:ascii="Times New Roman" w:hAnsi="Times New Roman" w:cs="Times New Roman"/>
          <w:sz w:val="24"/>
          <w:szCs w:val="24"/>
          <w:lang w:eastAsia="ru-RU"/>
        </w:rPr>
        <w:t>%, в период до 20</w:t>
      </w:r>
      <w:r w:rsidR="00B20E84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F43A97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ED70ED">
        <w:rPr>
          <w:rFonts w:ascii="Times New Roman" w:hAnsi="Times New Roman" w:cs="Times New Roman"/>
          <w:sz w:val="24"/>
          <w:szCs w:val="24"/>
          <w:lang w:eastAsia="ru-RU"/>
        </w:rPr>
        <w:t xml:space="preserve"> года данный показатель прогнозируется </w:t>
      </w:r>
      <w:r w:rsidR="00F43A97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D60CD5">
        <w:rPr>
          <w:rFonts w:ascii="Times New Roman" w:hAnsi="Times New Roman" w:cs="Times New Roman"/>
          <w:sz w:val="24"/>
          <w:szCs w:val="24"/>
          <w:lang w:eastAsia="ru-RU"/>
        </w:rPr>
        <w:t>%</w:t>
      </w:r>
      <w:r w:rsidRPr="00ED70E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B3EAE" w:rsidRPr="00ED70ED" w:rsidRDefault="00BB3EAE" w:rsidP="007517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525BA" w:rsidRPr="00ED70ED" w:rsidRDefault="009525BA" w:rsidP="009525BA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D70ED"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Организация муниципального управления</w:t>
      </w:r>
    </w:p>
    <w:p w:rsidR="009525BA" w:rsidRPr="00ED70ED" w:rsidRDefault="009525BA" w:rsidP="009525BA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F539C" w:rsidRDefault="000F539C" w:rsidP="000F539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0ED">
        <w:rPr>
          <w:rFonts w:ascii="Times New Roman" w:hAnsi="Times New Roman" w:cs="Times New Roman"/>
          <w:sz w:val="24"/>
          <w:szCs w:val="24"/>
          <w:lang w:eastAsia="ru-RU"/>
        </w:rPr>
        <w:tab/>
        <w:t>В 20</w:t>
      </w:r>
      <w:r w:rsidR="0020763F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F43A97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8B28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D70ED">
        <w:rPr>
          <w:rFonts w:ascii="Times New Roman" w:hAnsi="Times New Roman" w:cs="Times New Roman"/>
          <w:sz w:val="24"/>
          <w:szCs w:val="24"/>
          <w:lang w:eastAsia="ru-RU"/>
        </w:rPr>
        <w:t xml:space="preserve">году в </w:t>
      </w:r>
      <w:r w:rsidR="00D665D8">
        <w:rPr>
          <w:rFonts w:ascii="Times New Roman" w:hAnsi="Times New Roman" w:cs="Times New Roman"/>
          <w:sz w:val="24"/>
          <w:szCs w:val="24"/>
          <w:lang w:eastAsia="ru-RU"/>
        </w:rPr>
        <w:t>округ</w:t>
      </w:r>
      <w:r w:rsidRPr="00ED70ED">
        <w:rPr>
          <w:rFonts w:ascii="Times New Roman" w:hAnsi="Times New Roman" w:cs="Times New Roman"/>
          <w:sz w:val="24"/>
          <w:szCs w:val="24"/>
          <w:lang w:eastAsia="ru-RU"/>
        </w:rPr>
        <w:t xml:space="preserve">е реализовывалась муниципальная программа </w:t>
      </w:r>
      <w:r w:rsidR="00D665D8" w:rsidRPr="00D665D8">
        <w:rPr>
          <w:rFonts w:ascii="Times New Roman" w:hAnsi="Times New Roman" w:cs="Times New Roman"/>
          <w:sz w:val="24"/>
          <w:szCs w:val="24"/>
          <w:lang w:eastAsia="ru-RU"/>
        </w:rPr>
        <w:t xml:space="preserve">«Муниципальное управление на территории </w:t>
      </w:r>
      <w:proofErr w:type="spellStart"/>
      <w:r w:rsidR="00D665D8" w:rsidRPr="00D665D8"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proofErr w:type="spellEnd"/>
      <w:r w:rsidR="00D665D8" w:rsidRPr="00D665D8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округа на 2023 – 2028 годы»</w:t>
      </w:r>
      <w:r w:rsidR="00D665D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ED70ED">
        <w:rPr>
          <w:rFonts w:ascii="Times New Roman" w:hAnsi="Times New Roman" w:cs="Times New Roman"/>
          <w:sz w:val="24"/>
          <w:szCs w:val="24"/>
          <w:lang w:eastAsia="ru-RU"/>
        </w:rPr>
        <w:t xml:space="preserve">утвержденная постановлением администрации </w:t>
      </w:r>
      <w:proofErr w:type="spellStart"/>
      <w:r w:rsidRPr="00ED70ED"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proofErr w:type="spellEnd"/>
      <w:r w:rsidRPr="00ED70E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665D8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</w:t>
      </w:r>
      <w:proofErr w:type="spellStart"/>
      <w:r w:rsidR="00D665D8">
        <w:rPr>
          <w:rFonts w:ascii="Times New Roman" w:hAnsi="Times New Roman" w:cs="Times New Roman"/>
          <w:sz w:val="24"/>
          <w:szCs w:val="24"/>
          <w:lang w:eastAsia="ru-RU"/>
        </w:rPr>
        <w:t>муниципального</w:t>
      </w:r>
      <w:proofErr w:type="spellEnd"/>
      <w:r w:rsidR="00D665D8">
        <w:rPr>
          <w:rFonts w:ascii="Times New Roman" w:hAnsi="Times New Roman" w:cs="Times New Roman"/>
          <w:sz w:val="24"/>
          <w:szCs w:val="24"/>
          <w:lang w:eastAsia="ru-RU"/>
        </w:rPr>
        <w:t xml:space="preserve"> округа</w:t>
      </w:r>
      <w:r w:rsidRPr="00ED70ED">
        <w:rPr>
          <w:rFonts w:ascii="Times New Roman" w:hAnsi="Times New Roman" w:cs="Times New Roman"/>
          <w:sz w:val="24"/>
          <w:szCs w:val="24"/>
          <w:lang w:eastAsia="ru-RU"/>
        </w:rPr>
        <w:t xml:space="preserve"> №</w:t>
      </w:r>
      <w:r w:rsidR="00D665D8">
        <w:rPr>
          <w:rFonts w:ascii="Times New Roman" w:hAnsi="Times New Roman" w:cs="Times New Roman"/>
          <w:sz w:val="24"/>
          <w:szCs w:val="24"/>
          <w:lang w:eastAsia="ru-RU"/>
        </w:rPr>
        <w:t>15</w:t>
      </w:r>
      <w:r w:rsidRPr="00ED70ED">
        <w:rPr>
          <w:rFonts w:ascii="Times New Roman" w:hAnsi="Times New Roman" w:cs="Times New Roman"/>
          <w:sz w:val="24"/>
          <w:szCs w:val="24"/>
          <w:lang w:eastAsia="ru-RU"/>
        </w:rPr>
        <w:t xml:space="preserve">-па от </w:t>
      </w:r>
      <w:r w:rsidR="00D665D8">
        <w:rPr>
          <w:rFonts w:ascii="Times New Roman" w:hAnsi="Times New Roman" w:cs="Times New Roman"/>
          <w:sz w:val="24"/>
          <w:szCs w:val="24"/>
          <w:lang w:eastAsia="ru-RU"/>
        </w:rPr>
        <w:t>19</w:t>
      </w:r>
      <w:r w:rsidRPr="00ED70ED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D665D8">
        <w:rPr>
          <w:rFonts w:ascii="Times New Roman" w:hAnsi="Times New Roman" w:cs="Times New Roman"/>
          <w:sz w:val="24"/>
          <w:szCs w:val="24"/>
          <w:lang w:eastAsia="ru-RU"/>
        </w:rPr>
        <w:t>01</w:t>
      </w:r>
      <w:r w:rsidRPr="00ED70ED">
        <w:rPr>
          <w:rFonts w:ascii="Times New Roman" w:hAnsi="Times New Roman" w:cs="Times New Roman"/>
          <w:sz w:val="24"/>
          <w:szCs w:val="24"/>
          <w:lang w:eastAsia="ru-RU"/>
        </w:rPr>
        <w:t>.20</w:t>
      </w:r>
      <w:r w:rsidR="00D665D8">
        <w:rPr>
          <w:rFonts w:ascii="Times New Roman" w:hAnsi="Times New Roman" w:cs="Times New Roman"/>
          <w:sz w:val="24"/>
          <w:szCs w:val="24"/>
          <w:lang w:eastAsia="ru-RU"/>
        </w:rPr>
        <w:t>23</w:t>
      </w:r>
      <w:r w:rsidRPr="00ED70ED">
        <w:rPr>
          <w:rFonts w:ascii="Times New Roman" w:hAnsi="Times New Roman" w:cs="Times New Roman"/>
          <w:sz w:val="24"/>
          <w:szCs w:val="24"/>
          <w:lang w:eastAsia="ru-RU"/>
        </w:rPr>
        <w:t xml:space="preserve"> года. Программа нацелена на ф</w:t>
      </w:r>
      <w:r w:rsidRPr="00ED7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ормирование эффективной системы исполнения ключевых полномочий муниципального района и предоставления качественных муниципальных услуг органами местного самоуправления </w:t>
      </w:r>
      <w:proofErr w:type="spellStart"/>
      <w:r w:rsidRPr="00ED70E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Максатихинского</w:t>
      </w:r>
      <w:proofErr w:type="spellEnd"/>
      <w:r w:rsidRPr="00ED7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65D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  <w:r w:rsidRPr="00ED7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Тверской области; на совершенствование организационных, правовых, информационных и финансовых условий для развития муниципальной службы в муниципальном образовании </w:t>
      </w:r>
      <w:proofErr w:type="spellStart"/>
      <w:r w:rsidRPr="00ED70E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Максатихинский</w:t>
      </w:r>
      <w:proofErr w:type="spellEnd"/>
      <w:r w:rsidRPr="00ED7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65D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округ</w:t>
      </w:r>
      <w:r w:rsidRPr="00ED70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72C2" w:rsidRPr="00ED70ED" w:rsidRDefault="004672C2" w:rsidP="000F539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39C" w:rsidRDefault="000F539C" w:rsidP="002076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70ED">
        <w:rPr>
          <w:lang w:eastAsia="ru-RU"/>
        </w:rPr>
        <w:tab/>
      </w:r>
      <w:r w:rsidRPr="0020763F">
        <w:rPr>
          <w:rFonts w:ascii="Times New Roman" w:hAnsi="Times New Roman" w:cs="Times New Roman"/>
          <w:sz w:val="24"/>
          <w:szCs w:val="24"/>
          <w:lang w:eastAsia="ru-RU"/>
        </w:rPr>
        <w:t xml:space="preserve">Кроме того, реализовывалась программа </w:t>
      </w:r>
      <w:bookmarkStart w:id="2" w:name="_Hlk70411373"/>
      <w:r w:rsidR="00D665D8" w:rsidRPr="00D66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«Управление муниципальными финансами, экономикой и совершенствование налоговой политики в </w:t>
      </w:r>
      <w:proofErr w:type="spellStart"/>
      <w:r w:rsidR="00D665D8" w:rsidRPr="00D665D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Максатихинском</w:t>
      </w:r>
      <w:proofErr w:type="spellEnd"/>
      <w:r w:rsidR="00D665D8" w:rsidRPr="00D66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округе Тверской области на 2023 - 2028 годы»</w:t>
      </w:r>
      <w:r w:rsidRPr="00ED70ED">
        <w:rPr>
          <w:rFonts w:ascii="Times New Roman" w:hAnsi="Times New Roman" w:cs="Times New Roman"/>
          <w:sz w:val="24"/>
          <w:szCs w:val="24"/>
        </w:rPr>
        <w:t xml:space="preserve">, утвержденная постановлением администрации </w:t>
      </w:r>
      <w:proofErr w:type="spellStart"/>
      <w:r w:rsidRPr="00ED70ED">
        <w:rPr>
          <w:rFonts w:ascii="Times New Roman" w:hAnsi="Times New Roman" w:cs="Times New Roman"/>
          <w:sz w:val="24"/>
          <w:szCs w:val="24"/>
        </w:rPr>
        <w:t>Максатихинского</w:t>
      </w:r>
      <w:proofErr w:type="spellEnd"/>
      <w:r w:rsidRPr="00ED70ED">
        <w:rPr>
          <w:rFonts w:ascii="Times New Roman" w:hAnsi="Times New Roman" w:cs="Times New Roman"/>
          <w:sz w:val="24"/>
          <w:szCs w:val="24"/>
        </w:rPr>
        <w:t xml:space="preserve"> района №</w:t>
      </w:r>
      <w:r w:rsidR="00D665D8">
        <w:rPr>
          <w:rFonts w:ascii="Times New Roman" w:hAnsi="Times New Roman" w:cs="Times New Roman"/>
          <w:sz w:val="24"/>
          <w:szCs w:val="24"/>
        </w:rPr>
        <w:t>648</w:t>
      </w:r>
      <w:r w:rsidRPr="00ED70ED">
        <w:rPr>
          <w:rFonts w:ascii="Times New Roman" w:hAnsi="Times New Roman" w:cs="Times New Roman"/>
          <w:sz w:val="24"/>
          <w:szCs w:val="24"/>
        </w:rPr>
        <w:t xml:space="preserve">-па от </w:t>
      </w:r>
      <w:r w:rsidR="00D665D8">
        <w:rPr>
          <w:rFonts w:ascii="Times New Roman" w:hAnsi="Times New Roman" w:cs="Times New Roman"/>
          <w:sz w:val="24"/>
          <w:szCs w:val="24"/>
        </w:rPr>
        <w:t>30</w:t>
      </w:r>
      <w:r w:rsidRPr="00ED70ED">
        <w:rPr>
          <w:rFonts w:ascii="Times New Roman" w:hAnsi="Times New Roman" w:cs="Times New Roman"/>
          <w:sz w:val="24"/>
          <w:szCs w:val="24"/>
        </w:rPr>
        <w:t>.1</w:t>
      </w:r>
      <w:r w:rsidR="00D665D8">
        <w:rPr>
          <w:rFonts w:ascii="Times New Roman" w:hAnsi="Times New Roman" w:cs="Times New Roman"/>
          <w:sz w:val="24"/>
          <w:szCs w:val="24"/>
        </w:rPr>
        <w:t>2</w:t>
      </w:r>
      <w:r w:rsidRPr="00ED70ED">
        <w:rPr>
          <w:rFonts w:ascii="Times New Roman" w:hAnsi="Times New Roman" w:cs="Times New Roman"/>
          <w:sz w:val="24"/>
          <w:szCs w:val="24"/>
        </w:rPr>
        <w:t>.20</w:t>
      </w:r>
      <w:r w:rsidR="00D665D8">
        <w:rPr>
          <w:rFonts w:ascii="Times New Roman" w:hAnsi="Times New Roman" w:cs="Times New Roman"/>
          <w:sz w:val="24"/>
          <w:szCs w:val="24"/>
        </w:rPr>
        <w:t>22</w:t>
      </w:r>
      <w:r w:rsidRPr="00ED70ED">
        <w:rPr>
          <w:rFonts w:ascii="Times New Roman" w:hAnsi="Times New Roman" w:cs="Times New Roman"/>
          <w:sz w:val="24"/>
          <w:szCs w:val="24"/>
        </w:rPr>
        <w:t xml:space="preserve"> года</w:t>
      </w:r>
      <w:bookmarkEnd w:id="2"/>
      <w:r w:rsidRPr="00ED70ED">
        <w:rPr>
          <w:rFonts w:ascii="Times New Roman" w:hAnsi="Times New Roman" w:cs="Times New Roman"/>
          <w:sz w:val="24"/>
          <w:szCs w:val="24"/>
        </w:rPr>
        <w:t>.</w:t>
      </w:r>
      <w:r w:rsidRPr="00ED7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70ED">
        <w:rPr>
          <w:rFonts w:ascii="Times New Roman" w:hAnsi="Times New Roman" w:cs="Times New Roman"/>
          <w:sz w:val="24"/>
          <w:szCs w:val="24"/>
        </w:rPr>
        <w:t xml:space="preserve">Программа направлена на обеспечение финансовой устойчивости консолидированного бюджета </w:t>
      </w:r>
      <w:proofErr w:type="spellStart"/>
      <w:r w:rsidRPr="00ED70ED">
        <w:rPr>
          <w:rFonts w:ascii="Times New Roman" w:hAnsi="Times New Roman" w:cs="Times New Roman"/>
          <w:sz w:val="24"/>
          <w:szCs w:val="24"/>
        </w:rPr>
        <w:t>Максатихинского</w:t>
      </w:r>
      <w:proofErr w:type="spellEnd"/>
      <w:r w:rsidRPr="00ED70ED">
        <w:rPr>
          <w:rFonts w:ascii="Times New Roman" w:hAnsi="Times New Roman" w:cs="Times New Roman"/>
          <w:sz w:val="24"/>
          <w:szCs w:val="24"/>
        </w:rPr>
        <w:t xml:space="preserve"> </w:t>
      </w:r>
      <w:r w:rsidR="00D665D8">
        <w:rPr>
          <w:rFonts w:ascii="Times New Roman" w:hAnsi="Times New Roman" w:cs="Times New Roman"/>
          <w:sz w:val="24"/>
          <w:szCs w:val="24"/>
        </w:rPr>
        <w:t>муниципального округ</w:t>
      </w:r>
      <w:r w:rsidRPr="00ED70ED">
        <w:rPr>
          <w:rFonts w:ascii="Times New Roman" w:hAnsi="Times New Roman" w:cs="Times New Roman"/>
          <w:sz w:val="24"/>
          <w:szCs w:val="24"/>
        </w:rPr>
        <w:t xml:space="preserve">а Тверской области, обеспечение мониторинга основных финансовых показателей социально-экономического развития </w:t>
      </w:r>
      <w:proofErr w:type="spellStart"/>
      <w:r w:rsidRPr="00ED70ED">
        <w:rPr>
          <w:rFonts w:ascii="Times New Roman" w:hAnsi="Times New Roman" w:cs="Times New Roman"/>
          <w:sz w:val="24"/>
          <w:szCs w:val="24"/>
        </w:rPr>
        <w:t>Максатихинского</w:t>
      </w:r>
      <w:proofErr w:type="spellEnd"/>
      <w:r w:rsidRPr="00ED70ED">
        <w:rPr>
          <w:rFonts w:ascii="Times New Roman" w:hAnsi="Times New Roman" w:cs="Times New Roman"/>
          <w:sz w:val="24"/>
          <w:szCs w:val="24"/>
        </w:rPr>
        <w:t xml:space="preserve"> </w:t>
      </w:r>
      <w:r w:rsidR="00D665D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proofErr w:type="gramStart"/>
      <w:r w:rsidR="00D665D8">
        <w:rPr>
          <w:rFonts w:ascii="Times New Roman" w:hAnsi="Times New Roman" w:cs="Times New Roman"/>
          <w:sz w:val="24"/>
          <w:szCs w:val="24"/>
        </w:rPr>
        <w:t>округ</w:t>
      </w:r>
      <w:r w:rsidRPr="00ED70ED">
        <w:rPr>
          <w:rFonts w:ascii="Times New Roman" w:hAnsi="Times New Roman" w:cs="Times New Roman"/>
          <w:sz w:val="24"/>
          <w:szCs w:val="24"/>
        </w:rPr>
        <w:t>а  Тверской</w:t>
      </w:r>
      <w:proofErr w:type="gramEnd"/>
      <w:r w:rsidRPr="00ED70ED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AD33F3" w:rsidRPr="00ED70ED" w:rsidRDefault="00AD33F3" w:rsidP="000F53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9037F" w:rsidRPr="0079037F" w:rsidRDefault="0079037F" w:rsidP="007903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70ED">
        <w:rPr>
          <w:rFonts w:ascii="Times New Roman" w:hAnsi="Times New Roman" w:cs="Times New Roman"/>
          <w:sz w:val="24"/>
          <w:szCs w:val="24"/>
        </w:rPr>
        <w:tab/>
        <w:t>С целью повышения собираемости налогов в районе в 20</w:t>
      </w:r>
      <w:r w:rsidR="0020763F">
        <w:rPr>
          <w:rFonts w:ascii="Times New Roman" w:hAnsi="Times New Roman" w:cs="Times New Roman"/>
          <w:sz w:val="24"/>
          <w:szCs w:val="24"/>
        </w:rPr>
        <w:t>2</w:t>
      </w:r>
      <w:r w:rsidR="00F43A97">
        <w:rPr>
          <w:rFonts w:ascii="Times New Roman" w:hAnsi="Times New Roman" w:cs="Times New Roman"/>
          <w:sz w:val="24"/>
          <w:szCs w:val="24"/>
        </w:rPr>
        <w:t>4</w:t>
      </w:r>
      <w:r w:rsidR="008B2891">
        <w:rPr>
          <w:rFonts w:ascii="Times New Roman" w:hAnsi="Times New Roman" w:cs="Times New Roman"/>
          <w:sz w:val="24"/>
          <w:szCs w:val="24"/>
        </w:rPr>
        <w:t xml:space="preserve"> </w:t>
      </w:r>
      <w:r w:rsidRPr="00ED70ED">
        <w:rPr>
          <w:rFonts w:ascii="Times New Roman" w:hAnsi="Times New Roman" w:cs="Times New Roman"/>
          <w:sz w:val="24"/>
          <w:szCs w:val="24"/>
        </w:rPr>
        <w:t xml:space="preserve">году проходили заседания межведомственной комиссии по укреплению налоговой дисциплины и легализации заработной платы. На заседаниях комиссии </w:t>
      </w:r>
      <w:r w:rsidR="008B2891">
        <w:rPr>
          <w:rFonts w:ascii="Times New Roman" w:hAnsi="Times New Roman" w:cs="Times New Roman"/>
          <w:sz w:val="24"/>
          <w:szCs w:val="24"/>
        </w:rPr>
        <w:t xml:space="preserve">были </w:t>
      </w:r>
      <w:r w:rsidRPr="00ED70ED">
        <w:rPr>
          <w:rFonts w:ascii="Times New Roman" w:hAnsi="Times New Roman" w:cs="Times New Roman"/>
          <w:sz w:val="24"/>
          <w:szCs w:val="24"/>
        </w:rPr>
        <w:t xml:space="preserve">рассмотрены материалы </w:t>
      </w:r>
      <w:proofErr w:type="gramStart"/>
      <w:r w:rsidRPr="00ED70ED">
        <w:rPr>
          <w:rFonts w:ascii="Times New Roman" w:hAnsi="Times New Roman" w:cs="Times New Roman"/>
          <w:sz w:val="24"/>
          <w:szCs w:val="24"/>
        </w:rPr>
        <w:t>по  юридическим</w:t>
      </w:r>
      <w:proofErr w:type="gramEnd"/>
      <w:r w:rsidRPr="00ED70ED">
        <w:rPr>
          <w:rFonts w:ascii="Times New Roman" w:hAnsi="Times New Roman" w:cs="Times New Roman"/>
          <w:sz w:val="24"/>
          <w:szCs w:val="24"/>
        </w:rPr>
        <w:t xml:space="preserve"> и физическим лицам, имеющим недоимку в бюджет и внебюджетные фо</w:t>
      </w:r>
      <w:r>
        <w:rPr>
          <w:rFonts w:ascii="Times New Roman" w:hAnsi="Times New Roman" w:cs="Times New Roman"/>
          <w:sz w:val="24"/>
          <w:szCs w:val="24"/>
        </w:rPr>
        <w:t>нды</w:t>
      </w:r>
      <w:r w:rsidR="002662D4">
        <w:rPr>
          <w:rFonts w:ascii="Times New Roman" w:hAnsi="Times New Roman" w:cs="Times New Roman"/>
          <w:sz w:val="24"/>
          <w:szCs w:val="24"/>
        </w:rPr>
        <w:t>, заработную плату ниже МРОТ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25BA" w:rsidRDefault="009525BA" w:rsidP="009525B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539C">
        <w:rPr>
          <w:rFonts w:ascii="Times New Roman" w:hAnsi="Times New Roman" w:cs="Times New Roman"/>
          <w:sz w:val="24"/>
          <w:szCs w:val="24"/>
          <w:lang w:eastAsia="ru-RU"/>
        </w:rPr>
        <w:t xml:space="preserve">Доля налоговых и неналоговых доходов местного бюджета (за исключение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поступления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 </w:t>
      </w:r>
      <w:r w:rsidR="008B2891">
        <w:rPr>
          <w:rFonts w:ascii="Times New Roman" w:hAnsi="Times New Roman" w:cs="Times New Roman"/>
          <w:sz w:val="24"/>
          <w:szCs w:val="24"/>
          <w:lang w:eastAsia="ru-RU"/>
        </w:rPr>
        <w:t>снизилась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 </w:t>
      </w:r>
      <w:r w:rsidR="00F43A97">
        <w:rPr>
          <w:rFonts w:ascii="Times New Roman" w:hAnsi="Times New Roman" w:cs="Times New Roman"/>
          <w:sz w:val="24"/>
          <w:szCs w:val="24"/>
          <w:lang w:eastAsia="ru-RU"/>
        </w:rPr>
        <w:t>15,8</w:t>
      </w:r>
      <w:r>
        <w:rPr>
          <w:rFonts w:ascii="Times New Roman" w:hAnsi="Times New Roman" w:cs="Times New Roman"/>
          <w:sz w:val="24"/>
          <w:szCs w:val="24"/>
          <w:lang w:eastAsia="ru-RU"/>
        </w:rPr>
        <w:t>% в 20</w:t>
      </w:r>
      <w:r w:rsidR="002F0E86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F43A97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24389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году до </w:t>
      </w:r>
      <w:r w:rsidR="00F43A97">
        <w:rPr>
          <w:rFonts w:ascii="Times New Roman" w:hAnsi="Times New Roman" w:cs="Times New Roman"/>
          <w:sz w:val="24"/>
          <w:szCs w:val="24"/>
          <w:lang w:eastAsia="ru-RU"/>
        </w:rPr>
        <w:t>10,5</w:t>
      </w:r>
      <w:r>
        <w:rPr>
          <w:rFonts w:ascii="Times New Roman" w:hAnsi="Times New Roman" w:cs="Times New Roman"/>
          <w:sz w:val="24"/>
          <w:szCs w:val="24"/>
          <w:lang w:eastAsia="ru-RU"/>
        </w:rPr>
        <w:t>% в 20</w:t>
      </w:r>
      <w:r w:rsidR="0020763F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F43A97">
        <w:rPr>
          <w:rFonts w:ascii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году. В прогнозном периоде до 20</w:t>
      </w:r>
      <w:r w:rsidR="002662D4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F43A97">
        <w:rPr>
          <w:rFonts w:ascii="Times New Roman" w:hAnsi="Times New Roman" w:cs="Times New Roman"/>
          <w:sz w:val="24"/>
          <w:szCs w:val="24"/>
          <w:lang w:eastAsia="ru-RU"/>
        </w:rPr>
        <w:t xml:space="preserve">7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года </w:t>
      </w:r>
      <w:r w:rsidR="002C6E0F">
        <w:rPr>
          <w:rFonts w:ascii="Times New Roman" w:hAnsi="Times New Roman" w:cs="Times New Roman"/>
          <w:sz w:val="24"/>
          <w:szCs w:val="24"/>
          <w:lang w:eastAsia="ru-RU"/>
        </w:rPr>
        <w:t xml:space="preserve">показатель спрогнозирован </w:t>
      </w:r>
      <w:r w:rsidR="00D665D8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F43A97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D665D8">
        <w:rPr>
          <w:rFonts w:ascii="Times New Roman" w:hAnsi="Times New Roman" w:cs="Times New Roman"/>
          <w:sz w:val="24"/>
          <w:szCs w:val="24"/>
          <w:lang w:eastAsia="ru-RU"/>
        </w:rPr>
        <w:t>%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525BA" w:rsidRDefault="00555718" w:rsidP="0016575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полной </w:t>
      </w:r>
      <w:r w:rsidR="009525B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учетной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стоимости) составила </w:t>
      </w:r>
      <w:r w:rsidR="00D665D8">
        <w:rPr>
          <w:rFonts w:ascii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hAnsi="Times New Roman" w:cs="Times New Roman"/>
          <w:sz w:val="24"/>
          <w:szCs w:val="24"/>
          <w:lang w:eastAsia="ru-RU"/>
        </w:rPr>
        <w:t>. В период до 20</w:t>
      </w:r>
      <w:r w:rsidR="002662D4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F43A97">
        <w:rPr>
          <w:rFonts w:ascii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года данный показатель </w:t>
      </w:r>
      <w:r w:rsidR="002662D4">
        <w:rPr>
          <w:rFonts w:ascii="Times New Roman" w:hAnsi="Times New Roman" w:cs="Times New Roman"/>
          <w:sz w:val="24"/>
          <w:szCs w:val="24"/>
          <w:lang w:eastAsia="ru-RU"/>
        </w:rPr>
        <w:t xml:space="preserve">спрогнозирован </w:t>
      </w:r>
      <w:r w:rsidR="0093093E">
        <w:rPr>
          <w:rFonts w:ascii="Times New Roman" w:hAnsi="Times New Roman" w:cs="Times New Roman"/>
          <w:sz w:val="24"/>
          <w:szCs w:val="24"/>
          <w:lang w:eastAsia="ru-RU"/>
        </w:rPr>
        <w:t>без изменений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7903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E71565" w:rsidRDefault="00E71565" w:rsidP="0016575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5718" w:rsidRDefault="00555718" w:rsidP="009525B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Объем незавершенного в установленные сроки строительства, осуществляемого за счет средств бюджета муниципального </w:t>
      </w:r>
      <w:r w:rsidR="00D665D8">
        <w:rPr>
          <w:rFonts w:ascii="Times New Roman" w:hAnsi="Times New Roman" w:cs="Times New Roman"/>
          <w:sz w:val="24"/>
          <w:szCs w:val="24"/>
          <w:lang w:eastAsia="ru-RU"/>
        </w:rPr>
        <w:t>округа</w:t>
      </w:r>
      <w:r w:rsidR="00042F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90485">
        <w:rPr>
          <w:rFonts w:ascii="Times New Roman" w:hAnsi="Times New Roman" w:cs="Times New Roman"/>
          <w:sz w:val="24"/>
          <w:szCs w:val="24"/>
          <w:lang w:eastAsia="ru-RU"/>
        </w:rPr>
        <w:t>в 202</w:t>
      </w:r>
      <w:r w:rsidR="00F43A97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A90485">
        <w:rPr>
          <w:rFonts w:ascii="Times New Roman" w:hAnsi="Times New Roman" w:cs="Times New Roman"/>
          <w:sz w:val="24"/>
          <w:szCs w:val="24"/>
          <w:lang w:eastAsia="ru-RU"/>
        </w:rPr>
        <w:t xml:space="preserve"> году </w:t>
      </w:r>
      <w:r w:rsidR="00F43A97">
        <w:rPr>
          <w:rFonts w:ascii="Times New Roman" w:hAnsi="Times New Roman" w:cs="Times New Roman"/>
          <w:sz w:val="24"/>
          <w:szCs w:val="24"/>
          <w:lang w:eastAsia="ru-RU"/>
        </w:rPr>
        <w:t xml:space="preserve">составил 700782,4 </w:t>
      </w:r>
      <w:proofErr w:type="spellStart"/>
      <w:proofErr w:type="gramStart"/>
      <w:r w:rsidR="00F43A97">
        <w:rPr>
          <w:rFonts w:ascii="Times New Roman" w:hAnsi="Times New Roman" w:cs="Times New Roman"/>
          <w:sz w:val="24"/>
          <w:szCs w:val="24"/>
          <w:lang w:eastAsia="ru-RU"/>
        </w:rPr>
        <w:t>тыс.рублей</w:t>
      </w:r>
      <w:proofErr w:type="spellEnd"/>
      <w:proofErr w:type="gramEnd"/>
      <w:r w:rsidR="00042FF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90485">
        <w:rPr>
          <w:rFonts w:ascii="Times New Roman" w:hAnsi="Times New Roman" w:cs="Times New Roman"/>
          <w:sz w:val="24"/>
          <w:szCs w:val="24"/>
          <w:lang w:eastAsia="ru-RU"/>
        </w:rPr>
        <w:t xml:space="preserve"> В прогнозном периоде до 202</w:t>
      </w:r>
      <w:r w:rsidR="00F43A97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A90485">
        <w:rPr>
          <w:rFonts w:ascii="Times New Roman" w:hAnsi="Times New Roman" w:cs="Times New Roman"/>
          <w:sz w:val="24"/>
          <w:szCs w:val="24"/>
          <w:lang w:eastAsia="ru-RU"/>
        </w:rPr>
        <w:t xml:space="preserve"> года показатель спрогнозирован </w:t>
      </w:r>
      <w:r w:rsidR="00F43A97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A9048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55718" w:rsidRDefault="00555718" w:rsidP="009525B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Просроченная кредиторская задолженность по оплате труда (включая начисления на оплату труда) муниципальных учреждений </w:t>
      </w:r>
      <w:r w:rsidR="00C521A4">
        <w:rPr>
          <w:rFonts w:ascii="Times New Roman" w:hAnsi="Times New Roman" w:cs="Times New Roman"/>
          <w:sz w:val="24"/>
          <w:szCs w:val="24"/>
          <w:lang w:eastAsia="ru-RU"/>
        </w:rPr>
        <w:t>составила 0%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в прогнозном периоде до 20</w:t>
      </w:r>
      <w:r w:rsidR="002662D4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F43A97">
        <w:rPr>
          <w:rFonts w:ascii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года прогнозируется её отсутствие.</w:t>
      </w:r>
    </w:p>
    <w:p w:rsidR="00555718" w:rsidRDefault="00AE1085" w:rsidP="009525B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Расходы бюджета муниципального образования на содержание работников местного самоуправления в расчете на одного жителя муниципального образования </w:t>
      </w:r>
      <w:r w:rsidR="00243893">
        <w:rPr>
          <w:rFonts w:ascii="Times New Roman" w:hAnsi="Times New Roman" w:cs="Times New Roman"/>
          <w:sz w:val="24"/>
          <w:szCs w:val="24"/>
          <w:lang w:eastAsia="ru-RU"/>
        </w:rPr>
        <w:t>увелич</w:t>
      </w:r>
      <w:r w:rsidR="00C521A4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2662D4">
        <w:rPr>
          <w:rFonts w:ascii="Times New Roman" w:hAnsi="Times New Roman" w:cs="Times New Roman"/>
          <w:sz w:val="24"/>
          <w:szCs w:val="24"/>
          <w:lang w:eastAsia="ru-RU"/>
        </w:rPr>
        <w:t>ли</w:t>
      </w:r>
      <w:r w:rsidR="00311C65">
        <w:rPr>
          <w:rFonts w:ascii="Times New Roman" w:hAnsi="Times New Roman" w:cs="Times New Roman"/>
          <w:sz w:val="24"/>
          <w:szCs w:val="24"/>
          <w:lang w:eastAsia="ru-RU"/>
        </w:rPr>
        <w:t xml:space="preserve">сь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 </w:t>
      </w:r>
      <w:r w:rsidR="000B6E56">
        <w:rPr>
          <w:rFonts w:ascii="Times New Roman" w:hAnsi="Times New Roman" w:cs="Times New Roman"/>
          <w:sz w:val="24"/>
          <w:szCs w:val="24"/>
          <w:lang w:eastAsia="ru-RU"/>
        </w:rPr>
        <w:t>3979,66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рублей в 20</w:t>
      </w:r>
      <w:r w:rsidR="00E71565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F43A97">
        <w:rPr>
          <w:rFonts w:ascii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году до </w:t>
      </w:r>
      <w:r w:rsidR="000B6E56">
        <w:rPr>
          <w:rFonts w:ascii="Times New Roman" w:hAnsi="Times New Roman" w:cs="Times New Roman"/>
          <w:sz w:val="24"/>
          <w:szCs w:val="24"/>
          <w:lang w:eastAsia="ru-RU"/>
        </w:rPr>
        <w:t>4622,25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рубл</w:t>
      </w:r>
      <w:r w:rsidR="00F43A97">
        <w:rPr>
          <w:rFonts w:ascii="Times New Roman" w:hAnsi="Times New Roman" w:cs="Times New Roman"/>
          <w:sz w:val="24"/>
          <w:szCs w:val="24"/>
          <w:lang w:eastAsia="ru-RU"/>
        </w:rPr>
        <w:t>ей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20</w:t>
      </w:r>
      <w:r w:rsidR="00042FF4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F43A97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8B28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году. В период до 20</w:t>
      </w:r>
      <w:r w:rsidR="002662D4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F43A97">
        <w:rPr>
          <w:rFonts w:ascii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года </w:t>
      </w:r>
      <w:r w:rsidR="00243893">
        <w:rPr>
          <w:rFonts w:ascii="Times New Roman" w:hAnsi="Times New Roman" w:cs="Times New Roman"/>
          <w:sz w:val="24"/>
          <w:szCs w:val="24"/>
          <w:lang w:eastAsia="ru-RU"/>
        </w:rPr>
        <w:t>изменение показателя прогнозируется</w:t>
      </w:r>
      <w:r w:rsidR="009309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43A97">
        <w:rPr>
          <w:rFonts w:ascii="Times New Roman" w:hAnsi="Times New Roman" w:cs="Times New Roman"/>
          <w:sz w:val="24"/>
          <w:szCs w:val="24"/>
          <w:lang w:eastAsia="ru-RU"/>
        </w:rPr>
        <w:t>с увеличением до 5000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E1085" w:rsidRDefault="00AE1085" w:rsidP="009525B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A90485">
        <w:rPr>
          <w:rFonts w:ascii="Times New Roman" w:hAnsi="Times New Roman" w:cs="Times New Roman"/>
          <w:sz w:val="24"/>
          <w:szCs w:val="24"/>
          <w:lang w:eastAsia="ru-RU"/>
        </w:rPr>
        <w:t xml:space="preserve">поселке </w:t>
      </w:r>
      <w:proofErr w:type="spellStart"/>
      <w:r w:rsidR="00A90485">
        <w:rPr>
          <w:rFonts w:ascii="Times New Roman" w:hAnsi="Times New Roman" w:cs="Times New Roman"/>
          <w:sz w:val="24"/>
          <w:szCs w:val="24"/>
          <w:lang w:eastAsia="ru-RU"/>
        </w:rPr>
        <w:t>Максатиха</w:t>
      </w:r>
      <w:proofErr w:type="spellEnd"/>
      <w:r w:rsidR="00A9048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90485"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proofErr w:type="spellEnd"/>
      <w:r w:rsidR="00A90485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есть утвержденная схема территориального планирования.</w:t>
      </w:r>
    </w:p>
    <w:p w:rsidR="00F43A97" w:rsidRDefault="009F77CC" w:rsidP="009525B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Удовлетворенность населения </w:t>
      </w:r>
      <w:r w:rsidR="00207A95">
        <w:rPr>
          <w:rFonts w:ascii="Times New Roman" w:hAnsi="Times New Roman" w:cs="Times New Roman"/>
          <w:sz w:val="24"/>
          <w:szCs w:val="24"/>
          <w:lang w:eastAsia="ru-RU"/>
        </w:rPr>
        <w:t xml:space="preserve">деятельностью органов местного самоуправления </w:t>
      </w:r>
      <w:r w:rsidR="000B6E56">
        <w:rPr>
          <w:rFonts w:ascii="Times New Roman" w:hAnsi="Times New Roman" w:cs="Times New Roman"/>
          <w:sz w:val="24"/>
          <w:szCs w:val="24"/>
          <w:lang w:eastAsia="ru-RU"/>
        </w:rPr>
        <w:t>составила 62</w:t>
      </w:r>
      <w:proofErr w:type="gramStart"/>
      <w:r w:rsidR="000B6E56">
        <w:rPr>
          <w:rFonts w:ascii="Times New Roman" w:hAnsi="Times New Roman" w:cs="Times New Roman"/>
          <w:sz w:val="24"/>
          <w:szCs w:val="24"/>
          <w:lang w:eastAsia="ru-RU"/>
        </w:rPr>
        <w:t>%.</w:t>
      </w:r>
      <w:r w:rsidR="00207A95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="00207A9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AE1085" w:rsidRDefault="00AE1085" w:rsidP="009525B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Среднегодовая численность постоянного населения района за 20</w:t>
      </w:r>
      <w:r w:rsidR="00042FF4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F43A97">
        <w:rPr>
          <w:rFonts w:ascii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год составила </w:t>
      </w:r>
      <w:r w:rsidR="00D665D8">
        <w:rPr>
          <w:rFonts w:ascii="Times New Roman" w:hAnsi="Times New Roman" w:cs="Times New Roman"/>
          <w:sz w:val="24"/>
          <w:szCs w:val="24"/>
          <w:lang w:eastAsia="ru-RU"/>
        </w:rPr>
        <w:t>13,</w:t>
      </w:r>
      <w:r w:rsidR="00F43A97">
        <w:rPr>
          <w:rFonts w:ascii="Times New Roman" w:hAnsi="Times New Roman" w:cs="Times New Roman"/>
          <w:sz w:val="24"/>
          <w:szCs w:val="24"/>
          <w:lang w:eastAsia="ru-RU"/>
        </w:rPr>
        <w:t>67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тыс. человек.</w:t>
      </w:r>
    </w:p>
    <w:p w:rsidR="00AE1085" w:rsidRDefault="00AE1085" w:rsidP="009525B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1085" w:rsidRDefault="00AE1085" w:rsidP="00AE1085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Энергосбережение и повышение энергетической эффективности</w:t>
      </w:r>
    </w:p>
    <w:p w:rsidR="00CA4288" w:rsidRDefault="00CA4288" w:rsidP="00AE1085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90485" w:rsidRDefault="00A90485" w:rsidP="00AE1085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E1085" w:rsidRDefault="00AE1085" w:rsidP="00AE108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Удельная величина потребления энергетических ресурсов в многоквартирных домах в 20</w:t>
      </w:r>
      <w:r w:rsidR="00042FF4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F43A97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2662D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году составила:</w:t>
      </w:r>
    </w:p>
    <w:p w:rsidR="00AE1085" w:rsidRDefault="00AE1085" w:rsidP="00AE108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-электрическая энергия </w:t>
      </w:r>
      <w:r w:rsidR="00F43A97">
        <w:rPr>
          <w:rFonts w:ascii="Times New Roman" w:hAnsi="Times New Roman" w:cs="Times New Roman"/>
          <w:sz w:val="24"/>
          <w:szCs w:val="24"/>
          <w:lang w:eastAsia="ru-RU"/>
        </w:rPr>
        <w:t>826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кВт/ч на 1 </w:t>
      </w:r>
      <w:r w:rsidR="00244B51">
        <w:rPr>
          <w:rFonts w:ascii="Times New Roman" w:hAnsi="Times New Roman" w:cs="Times New Roman"/>
          <w:sz w:val="24"/>
          <w:szCs w:val="24"/>
          <w:lang w:eastAsia="ru-RU"/>
        </w:rPr>
        <w:t>проживающего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AE1085" w:rsidRDefault="00AE1085" w:rsidP="00AE108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-тепловая энергия 0,1</w:t>
      </w:r>
      <w:r w:rsidR="00F43A97">
        <w:rPr>
          <w:rFonts w:ascii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Гкал на 1 кв. </w:t>
      </w:r>
      <w:r w:rsidR="00244B51">
        <w:rPr>
          <w:rFonts w:ascii="Times New Roman" w:hAnsi="Times New Roman" w:cs="Times New Roman"/>
          <w:sz w:val="24"/>
          <w:szCs w:val="24"/>
          <w:lang w:eastAsia="ru-RU"/>
        </w:rPr>
        <w:t>метр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общей площади;</w:t>
      </w:r>
    </w:p>
    <w:p w:rsidR="00243893" w:rsidRDefault="00AE1085" w:rsidP="00AE108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-горячая вода </w:t>
      </w:r>
      <w:r w:rsidR="00F43A97">
        <w:rPr>
          <w:rFonts w:ascii="Times New Roman" w:hAnsi="Times New Roman" w:cs="Times New Roman"/>
          <w:sz w:val="24"/>
          <w:szCs w:val="24"/>
          <w:lang w:eastAsia="ru-RU"/>
        </w:rPr>
        <w:t>2,9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куб. метров на 1 </w:t>
      </w:r>
      <w:r w:rsidR="00244B51">
        <w:rPr>
          <w:rFonts w:ascii="Times New Roman" w:hAnsi="Times New Roman" w:cs="Times New Roman"/>
          <w:sz w:val="24"/>
          <w:szCs w:val="24"/>
          <w:lang w:eastAsia="ru-RU"/>
        </w:rPr>
        <w:t>проживающего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AE1085" w:rsidRDefault="00AE1085" w:rsidP="00AE108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-холодная вода </w:t>
      </w:r>
      <w:r w:rsidR="00F43A97">
        <w:rPr>
          <w:rFonts w:ascii="Times New Roman" w:hAnsi="Times New Roman" w:cs="Times New Roman"/>
          <w:sz w:val="24"/>
          <w:szCs w:val="24"/>
          <w:lang w:eastAsia="ru-RU"/>
        </w:rPr>
        <w:t>27,2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куб.</w:t>
      </w:r>
      <w:r w:rsidR="00244B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метров</w:t>
      </w:r>
      <w:r w:rsidR="00244B51">
        <w:rPr>
          <w:rFonts w:ascii="Times New Roman" w:hAnsi="Times New Roman" w:cs="Times New Roman"/>
          <w:sz w:val="24"/>
          <w:szCs w:val="24"/>
          <w:lang w:eastAsia="ru-RU"/>
        </w:rPr>
        <w:t xml:space="preserve"> на 1 проживающего;</w:t>
      </w:r>
    </w:p>
    <w:p w:rsidR="00244B51" w:rsidRDefault="00244B51" w:rsidP="00AE108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-природный газ отсутствует.</w:t>
      </w:r>
    </w:p>
    <w:p w:rsidR="00A90485" w:rsidRDefault="00A90485" w:rsidP="00AE108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44B51" w:rsidRDefault="00244B51" w:rsidP="00AE108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Удельная величина потребления энергетических ресурсов муниципальными бюджетными учреждениями:</w:t>
      </w:r>
    </w:p>
    <w:p w:rsidR="00244B51" w:rsidRDefault="00244B51" w:rsidP="00244B5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-электрическая энергия </w:t>
      </w:r>
      <w:r w:rsidR="00F43A97">
        <w:rPr>
          <w:rFonts w:ascii="Times New Roman" w:hAnsi="Times New Roman" w:cs="Times New Roman"/>
          <w:sz w:val="24"/>
          <w:szCs w:val="24"/>
          <w:lang w:eastAsia="ru-RU"/>
        </w:rPr>
        <w:t>31,3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кВт/ч на 1 человека населения;</w:t>
      </w:r>
    </w:p>
    <w:p w:rsidR="00244B51" w:rsidRDefault="00244B51" w:rsidP="00244B5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-тепловая энергия 0,1</w:t>
      </w:r>
      <w:r w:rsidR="00F43A97">
        <w:rPr>
          <w:rFonts w:ascii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Гкал на 1 кв. метр общей площади;</w:t>
      </w:r>
    </w:p>
    <w:p w:rsidR="00244B51" w:rsidRDefault="00244B51" w:rsidP="00244B5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-горячая вода 1,7 куб. метров на 1 человека населения;</w:t>
      </w:r>
    </w:p>
    <w:p w:rsidR="00244B51" w:rsidRDefault="00244B51" w:rsidP="00244B5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-холодная вода 2,</w:t>
      </w:r>
      <w:r w:rsidR="00F43A97">
        <w:rPr>
          <w:rFonts w:ascii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куб. метров на 1 человека населения;</w:t>
      </w:r>
    </w:p>
    <w:p w:rsidR="00244B51" w:rsidRDefault="00244B51" w:rsidP="00244B5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-природный газ отсутствует.</w:t>
      </w:r>
    </w:p>
    <w:p w:rsidR="005302E8" w:rsidRDefault="005302E8" w:rsidP="00244B5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прогнозном периоде прогнозируется </w:t>
      </w:r>
      <w:r w:rsidR="00F43A97">
        <w:rPr>
          <w:rFonts w:ascii="Times New Roman" w:hAnsi="Times New Roman" w:cs="Times New Roman"/>
          <w:sz w:val="24"/>
          <w:szCs w:val="24"/>
          <w:lang w:eastAsia="ru-RU"/>
        </w:rPr>
        <w:t xml:space="preserve">уменьшение </w:t>
      </w:r>
      <w:r w:rsidR="008B2891">
        <w:rPr>
          <w:rFonts w:ascii="Times New Roman" w:hAnsi="Times New Roman" w:cs="Times New Roman"/>
          <w:sz w:val="24"/>
          <w:szCs w:val="24"/>
          <w:lang w:eastAsia="ru-RU"/>
        </w:rPr>
        <w:t>значени</w:t>
      </w:r>
      <w:r w:rsidR="00F43A97">
        <w:rPr>
          <w:rFonts w:ascii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показателей по потреблению тепловой энергии</w:t>
      </w:r>
      <w:r w:rsidR="008B28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43A97">
        <w:rPr>
          <w:rFonts w:ascii="Times New Roman" w:hAnsi="Times New Roman" w:cs="Times New Roman"/>
          <w:sz w:val="24"/>
          <w:szCs w:val="24"/>
          <w:lang w:eastAsia="ru-RU"/>
        </w:rPr>
        <w:t>и увеличение показателей по потреблению природного газа в связи с проводимой работой по газификации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90485" w:rsidRDefault="00A90485" w:rsidP="00244B5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90485" w:rsidRDefault="00A90485" w:rsidP="00244B5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202</w:t>
      </w:r>
      <w:r w:rsidR="00F43A97">
        <w:rPr>
          <w:rFonts w:ascii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году планируется </w:t>
      </w:r>
      <w:r w:rsidR="00F43A97">
        <w:rPr>
          <w:rFonts w:ascii="Times New Roman" w:hAnsi="Times New Roman" w:cs="Times New Roman"/>
          <w:sz w:val="24"/>
          <w:szCs w:val="24"/>
          <w:lang w:eastAsia="ru-RU"/>
        </w:rPr>
        <w:t xml:space="preserve">полная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газификация поселка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Максатиха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, строительство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блочно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-модульных автоматизированных котельных и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строительство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модернизация сетей теплоснабжения. </w:t>
      </w:r>
    </w:p>
    <w:p w:rsidR="003B361F" w:rsidRDefault="003B361F" w:rsidP="007517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636D" w:rsidRDefault="006A636D" w:rsidP="007517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36D">
        <w:rPr>
          <w:rFonts w:ascii="Times New Roman" w:hAnsi="Times New Roman" w:cs="Times New Roman"/>
          <w:sz w:val="24"/>
          <w:szCs w:val="24"/>
          <w:lang w:eastAsia="ru-RU"/>
        </w:rPr>
        <w:t xml:space="preserve"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</w:t>
      </w:r>
      <w:r w:rsidRPr="006A636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"Интернет")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A1A8E">
        <w:rPr>
          <w:rFonts w:ascii="Times New Roman" w:hAnsi="Times New Roman" w:cs="Times New Roman"/>
          <w:sz w:val="24"/>
          <w:szCs w:val="24"/>
          <w:lang w:eastAsia="ru-RU"/>
        </w:rPr>
        <w:t>в 20</w:t>
      </w:r>
      <w:r w:rsidR="00042FF4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F43A97">
        <w:rPr>
          <w:rFonts w:ascii="Times New Roman" w:hAnsi="Times New Roman" w:cs="Times New Roman"/>
          <w:sz w:val="24"/>
          <w:szCs w:val="24"/>
          <w:lang w:eastAsia="ru-RU"/>
        </w:rPr>
        <w:t xml:space="preserve">4 </w:t>
      </w:r>
      <w:r w:rsidR="004A1A8E">
        <w:rPr>
          <w:rFonts w:ascii="Times New Roman" w:hAnsi="Times New Roman" w:cs="Times New Roman"/>
          <w:sz w:val="24"/>
          <w:szCs w:val="24"/>
          <w:lang w:eastAsia="ru-RU"/>
        </w:rPr>
        <w:t xml:space="preserve">году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сфере культуры составили </w:t>
      </w:r>
      <w:r w:rsidR="00F43A97">
        <w:rPr>
          <w:rFonts w:ascii="Times New Roman" w:hAnsi="Times New Roman" w:cs="Times New Roman"/>
          <w:sz w:val="24"/>
          <w:szCs w:val="24"/>
          <w:lang w:eastAsia="ru-RU"/>
        </w:rPr>
        <w:t>88,</w:t>
      </w:r>
      <w:r w:rsidR="000B6E56">
        <w:rPr>
          <w:rFonts w:ascii="Times New Roman" w:hAnsi="Times New Roman" w:cs="Times New Roman"/>
          <w:sz w:val="24"/>
          <w:szCs w:val="24"/>
          <w:lang w:eastAsia="ru-RU"/>
        </w:rPr>
        <w:t>15</w:t>
      </w:r>
      <w:bookmarkStart w:id="3" w:name="_GoBack"/>
      <w:bookmarkEnd w:id="3"/>
      <w:r w:rsidR="00042FF4">
        <w:rPr>
          <w:rFonts w:ascii="Times New Roman" w:hAnsi="Times New Roman" w:cs="Times New Roman"/>
          <w:sz w:val="24"/>
          <w:szCs w:val="24"/>
          <w:lang w:eastAsia="ru-RU"/>
        </w:rPr>
        <w:t>балла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в сфере образования </w:t>
      </w:r>
      <w:r w:rsidR="00F43A97">
        <w:rPr>
          <w:rFonts w:ascii="Times New Roman" w:hAnsi="Times New Roman" w:cs="Times New Roman"/>
          <w:sz w:val="24"/>
          <w:szCs w:val="24"/>
          <w:lang w:eastAsia="ru-RU"/>
        </w:rPr>
        <w:t>87,1</w:t>
      </w:r>
      <w:r w:rsidR="00042FF4">
        <w:rPr>
          <w:rFonts w:ascii="Times New Roman" w:hAnsi="Times New Roman" w:cs="Times New Roman"/>
          <w:sz w:val="24"/>
          <w:szCs w:val="24"/>
          <w:lang w:eastAsia="ru-RU"/>
        </w:rPr>
        <w:t xml:space="preserve"> балл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5302E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A1A8E" w:rsidRDefault="004A1A8E" w:rsidP="007517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A1A8E" w:rsidRDefault="004A1A8E" w:rsidP="007517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43A97" w:rsidRDefault="00F43A97" w:rsidP="009059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заместитель г</w:t>
      </w:r>
      <w:r w:rsidR="000D5F36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ы</w:t>
      </w:r>
    </w:p>
    <w:p w:rsidR="004A1A8E" w:rsidRDefault="003B0DF1" w:rsidP="009059B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Максатихинского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2891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9311C9">
        <w:rPr>
          <w:rFonts w:ascii="Times New Roman" w:hAnsi="Times New Roman" w:cs="Times New Roman"/>
          <w:sz w:val="24"/>
          <w:szCs w:val="24"/>
        </w:rPr>
        <w:tab/>
      </w:r>
      <w:r w:rsidR="008B2891">
        <w:rPr>
          <w:rFonts w:ascii="Times New Roman" w:hAnsi="Times New Roman" w:cs="Times New Roman"/>
          <w:sz w:val="24"/>
          <w:szCs w:val="24"/>
        </w:rPr>
        <w:tab/>
      </w:r>
      <w:r w:rsidR="008B289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43A97">
        <w:rPr>
          <w:rFonts w:ascii="Times New Roman" w:hAnsi="Times New Roman" w:cs="Times New Roman"/>
          <w:sz w:val="24"/>
          <w:szCs w:val="24"/>
        </w:rPr>
        <w:t>С.Б.Черкасов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302E8" w:rsidRDefault="005302E8" w:rsidP="009059B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02E8" w:rsidRDefault="005302E8" w:rsidP="009059B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02E8" w:rsidRDefault="005302E8" w:rsidP="009059B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02E8" w:rsidRDefault="005302E8" w:rsidP="009059B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02E8" w:rsidRDefault="005302E8" w:rsidP="009059B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65F5" w:rsidRDefault="004265F5" w:rsidP="009059B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426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9BF"/>
    <w:rsid w:val="00014881"/>
    <w:rsid w:val="00036925"/>
    <w:rsid w:val="00042FF4"/>
    <w:rsid w:val="00045B99"/>
    <w:rsid w:val="000543FA"/>
    <w:rsid w:val="0005459A"/>
    <w:rsid w:val="00071559"/>
    <w:rsid w:val="000912CC"/>
    <w:rsid w:val="000914C1"/>
    <w:rsid w:val="0009290E"/>
    <w:rsid w:val="00095A1E"/>
    <w:rsid w:val="000A0236"/>
    <w:rsid w:val="000A0D2F"/>
    <w:rsid w:val="000B6E56"/>
    <w:rsid w:val="000D49BC"/>
    <w:rsid w:val="000D5F36"/>
    <w:rsid w:val="000E588B"/>
    <w:rsid w:val="000E6ED1"/>
    <w:rsid w:val="000F3924"/>
    <w:rsid w:val="000F539C"/>
    <w:rsid w:val="00104619"/>
    <w:rsid w:val="00107E5E"/>
    <w:rsid w:val="0012097C"/>
    <w:rsid w:val="00122401"/>
    <w:rsid w:val="00133D4C"/>
    <w:rsid w:val="0016575B"/>
    <w:rsid w:val="001677B0"/>
    <w:rsid w:val="00176C9F"/>
    <w:rsid w:val="001868B1"/>
    <w:rsid w:val="001A43CA"/>
    <w:rsid w:val="001B2781"/>
    <w:rsid w:val="001B28F7"/>
    <w:rsid w:val="0020763F"/>
    <w:rsid w:val="00207A95"/>
    <w:rsid w:val="00216CFE"/>
    <w:rsid w:val="00222939"/>
    <w:rsid w:val="00226521"/>
    <w:rsid w:val="00230346"/>
    <w:rsid w:val="002317A8"/>
    <w:rsid w:val="00243893"/>
    <w:rsid w:val="00244B51"/>
    <w:rsid w:val="00252F42"/>
    <w:rsid w:val="002662D4"/>
    <w:rsid w:val="00280623"/>
    <w:rsid w:val="002A6406"/>
    <w:rsid w:val="002B6EB5"/>
    <w:rsid w:val="002C6E0F"/>
    <w:rsid w:val="002D2902"/>
    <w:rsid w:val="002E4E36"/>
    <w:rsid w:val="002F0E86"/>
    <w:rsid w:val="00310A4E"/>
    <w:rsid w:val="00311C65"/>
    <w:rsid w:val="00312222"/>
    <w:rsid w:val="00313BFA"/>
    <w:rsid w:val="003448B5"/>
    <w:rsid w:val="00351BDC"/>
    <w:rsid w:val="00357480"/>
    <w:rsid w:val="00357B6B"/>
    <w:rsid w:val="00374938"/>
    <w:rsid w:val="00375667"/>
    <w:rsid w:val="0038217C"/>
    <w:rsid w:val="00382FA0"/>
    <w:rsid w:val="003A7DC7"/>
    <w:rsid w:val="003B0DF1"/>
    <w:rsid w:val="003B361F"/>
    <w:rsid w:val="003E0912"/>
    <w:rsid w:val="0041526D"/>
    <w:rsid w:val="0042218A"/>
    <w:rsid w:val="004265F5"/>
    <w:rsid w:val="004622E6"/>
    <w:rsid w:val="004672C2"/>
    <w:rsid w:val="004A1A8E"/>
    <w:rsid w:val="004A5AB2"/>
    <w:rsid w:val="004B191B"/>
    <w:rsid w:val="004C3A25"/>
    <w:rsid w:val="004C3A46"/>
    <w:rsid w:val="004C77A6"/>
    <w:rsid w:val="004E622A"/>
    <w:rsid w:val="00507E38"/>
    <w:rsid w:val="00517DA8"/>
    <w:rsid w:val="0052553E"/>
    <w:rsid w:val="005302E8"/>
    <w:rsid w:val="00555718"/>
    <w:rsid w:val="005861F1"/>
    <w:rsid w:val="00596635"/>
    <w:rsid w:val="00597728"/>
    <w:rsid w:val="005A4A73"/>
    <w:rsid w:val="005D553D"/>
    <w:rsid w:val="006009BA"/>
    <w:rsid w:val="006125C1"/>
    <w:rsid w:val="0061473D"/>
    <w:rsid w:val="006308A5"/>
    <w:rsid w:val="00634513"/>
    <w:rsid w:val="00656F65"/>
    <w:rsid w:val="00662ECF"/>
    <w:rsid w:val="00673BA1"/>
    <w:rsid w:val="00685D1D"/>
    <w:rsid w:val="006915C9"/>
    <w:rsid w:val="006A592F"/>
    <w:rsid w:val="006A636D"/>
    <w:rsid w:val="006D568C"/>
    <w:rsid w:val="006D7252"/>
    <w:rsid w:val="006E24CF"/>
    <w:rsid w:val="00711A9D"/>
    <w:rsid w:val="00733BE9"/>
    <w:rsid w:val="0074145E"/>
    <w:rsid w:val="007474AE"/>
    <w:rsid w:val="00751708"/>
    <w:rsid w:val="00776F1B"/>
    <w:rsid w:val="007776BB"/>
    <w:rsid w:val="00781855"/>
    <w:rsid w:val="0079037F"/>
    <w:rsid w:val="007A28A5"/>
    <w:rsid w:val="007A43E0"/>
    <w:rsid w:val="007F220C"/>
    <w:rsid w:val="00810C3F"/>
    <w:rsid w:val="00826871"/>
    <w:rsid w:val="008674E7"/>
    <w:rsid w:val="008B2891"/>
    <w:rsid w:val="008B2D66"/>
    <w:rsid w:val="008C7F2C"/>
    <w:rsid w:val="008E31E6"/>
    <w:rsid w:val="009059BF"/>
    <w:rsid w:val="00916878"/>
    <w:rsid w:val="00922125"/>
    <w:rsid w:val="0093093E"/>
    <w:rsid w:val="009311C9"/>
    <w:rsid w:val="00943E4C"/>
    <w:rsid w:val="009525BA"/>
    <w:rsid w:val="009A4F37"/>
    <w:rsid w:val="009B405F"/>
    <w:rsid w:val="009C350A"/>
    <w:rsid w:val="009D7B95"/>
    <w:rsid w:val="009E03CC"/>
    <w:rsid w:val="009F761B"/>
    <w:rsid w:val="009F77CC"/>
    <w:rsid w:val="00A0252E"/>
    <w:rsid w:val="00A13C23"/>
    <w:rsid w:val="00A32A62"/>
    <w:rsid w:val="00A43023"/>
    <w:rsid w:val="00A636DB"/>
    <w:rsid w:val="00A65B14"/>
    <w:rsid w:val="00A667FF"/>
    <w:rsid w:val="00A675C9"/>
    <w:rsid w:val="00A70D3C"/>
    <w:rsid w:val="00A72CE8"/>
    <w:rsid w:val="00A90485"/>
    <w:rsid w:val="00AA0A2F"/>
    <w:rsid w:val="00AC1BB3"/>
    <w:rsid w:val="00AC4F91"/>
    <w:rsid w:val="00AC797F"/>
    <w:rsid w:val="00AD33F3"/>
    <w:rsid w:val="00AE1085"/>
    <w:rsid w:val="00B20E84"/>
    <w:rsid w:val="00B35C01"/>
    <w:rsid w:val="00B46852"/>
    <w:rsid w:val="00B62DD6"/>
    <w:rsid w:val="00B73CF8"/>
    <w:rsid w:val="00B80A28"/>
    <w:rsid w:val="00B81866"/>
    <w:rsid w:val="00B8274A"/>
    <w:rsid w:val="00B861CB"/>
    <w:rsid w:val="00BA12C0"/>
    <w:rsid w:val="00BB1390"/>
    <w:rsid w:val="00BB3EAE"/>
    <w:rsid w:val="00BE0F01"/>
    <w:rsid w:val="00BE5FD4"/>
    <w:rsid w:val="00C20724"/>
    <w:rsid w:val="00C3506C"/>
    <w:rsid w:val="00C447FC"/>
    <w:rsid w:val="00C521A4"/>
    <w:rsid w:val="00C601B3"/>
    <w:rsid w:val="00C60857"/>
    <w:rsid w:val="00C60A04"/>
    <w:rsid w:val="00C7063C"/>
    <w:rsid w:val="00C9450B"/>
    <w:rsid w:val="00CA4288"/>
    <w:rsid w:val="00CB0D12"/>
    <w:rsid w:val="00CC4030"/>
    <w:rsid w:val="00CF3CF4"/>
    <w:rsid w:val="00CF6CDB"/>
    <w:rsid w:val="00CF7566"/>
    <w:rsid w:val="00D07EA3"/>
    <w:rsid w:val="00D14153"/>
    <w:rsid w:val="00D22657"/>
    <w:rsid w:val="00D236E6"/>
    <w:rsid w:val="00D24CB9"/>
    <w:rsid w:val="00D469EF"/>
    <w:rsid w:val="00D60CD5"/>
    <w:rsid w:val="00D665D8"/>
    <w:rsid w:val="00D83A57"/>
    <w:rsid w:val="00DA03C1"/>
    <w:rsid w:val="00DA5409"/>
    <w:rsid w:val="00DA68FF"/>
    <w:rsid w:val="00DB12A5"/>
    <w:rsid w:val="00DB41A4"/>
    <w:rsid w:val="00DC23E5"/>
    <w:rsid w:val="00DE25BA"/>
    <w:rsid w:val="00E37E76"/>
    <w:rsid w:val="00E53695"/>
    <w:rsid w:val="00E71565"/>
    <w:rsid w:val="00E76596"/>
    <w:rsid w:val="00EA1DF6"/>
    <w:rsid w:val="00ED70ED"/>
    <w:rsid w:val="00EF2F7E"/>
    <w:rsid w:val="00EF6AB7"/>
    <w:rsid w:val="00F0196B"/>
    <w:rsid w:val="00F1517B"/>
    <w:rsid w:val="00F22A73"/>
    <w:rsid w:val="00F3248C"/>
    <w:rsid w:val="00F43A97"/>
    <w:rsid w:val="00F62597"/>
    <w:rsid w:val="00FA75A7"/>
    <w:rsid w:val="00FD1CD0"/>
    <w:rsid w:val="00FE2347"/>
    <w:rsid w:val="00FF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59B35"/>
  <w15:docId w15:val="{E2611B08-950E-45CD-B7C4-F4DDE261A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59BF"/>
    <w:pPr>
      <w:spacing w:after="0" w:line="240" w:lineRule="auto"/>
    </w:pPr>
  </w:style>
  <w:style w:type="table" w:styleId="a4">
    <w:name w:val="Table Grid"/>
    <w:basedOn w:val="a1"/>
    <w:rsid w:val="003B0D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2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2A7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2097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caption"/>
    <w:basedOn w:val="a"/>
    <w:next w:val="a"/>
    <w:uiPriority w:val="35"/>
    <w:semiHidden/>
    <w:unhideWhenUsed/>
    <w:qFormat/>
    <w:rsid w:val="0020763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a8">
    <w:name w:val="Знак"/>
    <w:basedOn w:val="a"/>
    <w:rsid w:val="0020763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0543F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74124-D637-4420-9299-E11D99E24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3271</TotalTime>
  <Pages>10</Pages>
  <Words>4258</Words>
  <Characters>24276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135</cp:revision>
  <cp:lastPrinted>2025-04-24T05:40:00Z</cp:lastPrinted>
  <dcterms:created xsi:type="dcterms:W3CDTF">2017-04-07T12:28:00Z</dcterms:created>
  <dcterms:modified xsi:type="dcterms:W3CDTF">2025-07-31T10:36:00Z</dcterms:modified>
</cp:coreProperties>
</file>