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8D" w:rsidRPr="008370F4" w:rsidRDefault="00211B8D" w:rsidP="009B5C30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8370F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11B8D" w:rsidRPr="008370F4" w:rsidRDefault="00211B8D" w:rsidP="009B5C30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8370F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11B8D" w:rsidRPr="008370F4" w:rsidRDefault="00211B8D" w:rsidP="009B5C30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8370F4">
        <w:rPr>
          <w:rFonts w:ascii="Times New Roman" w:hAnsi="Times New Roman" w:cs="Times New Roman"/>
          <w:sz w:val="24"/>
          <w:szCs w:val="24"/>
        </w:rPr>
        <w:t xml:space="preserve">Максатихинского  муниципального </w:t>
      </w:r>
    </w:p>
    <w:p w:rsidR="00211B8D" w:rsidRPr="008370F4" w:rsidRDefault="00211B8D" w:rsidP="009B5C30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8370F4">
        <w:rPr>
          <w:rFonts w:ascii="Times New Roman" w:hAnsi="Times New Roman" w:cs="Times New Roman"/>
          <w:sz w:val="24"/>
          <w:szCs w:val="24"/>
        </w:rPr>
        <w:t>округа Тверской области</w:t>
      </w:r>
    </w:p>
    <w:p w:rsidR="00211B8D" w:rsidRPr="008370F4" w:rsidRDefault="009B5C30" w:rsidP="009B5C30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16.03.2026  № 372</w:t>
      </w:r>
      <w:r w:rsidR="00211B8D" w:rsidRPr="008370F4">
        <w:rPr>
          <w:rFonts w:ascii="Times New Roman" w:hAnsi="Times New Roman" w:cs="Times New Roman"/>
          <w:sz w:val="24"/>
          <w:szCs w:val="24"/>
        </w:rPr>
        <w:t>-па</w:t>
      </w:r>
    </w:p>
    <w:p w:rsidR="00515A81" w:rsidRPr="002262B5" w:rsidRDefault="003E2B75" w:rsidP="00211B8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515A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E2B75" w:rsidRDefault="003E2B75" w:rsidP="00515A81">
      <w:pPr>
        <w:spacing w:after="0" w:line="240" w:lineRule="auto"/>
        <w:jc w:val="center"/>
      </w:pPr>
    </w:p>
    <w:p w:rsidR="00A46A97" w:rsidRPr="009B5C30" w:rsidRDefault="003E2B75" w:rsidP="00070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B5C30">
        <w:rPr>
          <w:rFonts w:ascii="Times New Roman" w:hAnsi="Times New Roman" w:cs="Times New Roman"/>
          <w:sz w:val="24"/>
          <w:szCs w:val="28"/>
        </w:rPr>
        <w:t>План (</w:t>
      </w:r>
      <w:r w:rsidR="001812FE" w:rsidRPr="009B5C30">
        <w:rPr>
          <w:rFonts w:ascii="Times New Roman" w:hAnsi="Times New Roman" w:cs="Times New Roman"/>
          <w:sz w:val="24"/>
          <w:szCs w:val="28"/>
        </w:rPr>
        <w:t>«дорожн</w:t>
      </w:r>
      <w:r w:rsidR="00070507" w:rsidRPr="009B5C30">
        <w:rPr>
          <w:rFonts w:ascii="Times New Roman" w:hAnsi="Times New Roman" w:cs="Times New Roman"/>
          <w:sz w:val="24"/>
          <w:szCs w:val="28"/>
        </w:rPr>
        <w:t>ой</w:t>
      </w:r>
      <w:r w:rsidR="001812FE" w:rsidRPr="009B5C30">
        <w:rPr>
          <w:rFonts w:ascii="Times New Roman" w:hAnsi="Times New Roman" w:cs="Times New Roman"/>
          <w:sz w:val="24"/>
          <w:szCs w:val="28"/>
        </w:rPr>
        <w:t xml:space="preserve"> карт</w:t>
      </w:r>
      <w:r w:rsidR="00070507" w:rsidRPr="009B5C30">
        <w:rPr>
          <w:rFonts w:ascii="Times New Roman" w:hAnsi="Times New Roman" w:cs="Times New Roman"/>
          <w:sz w:val="24"/>
          <w:szCs w:val="28"/>
        </w:rPr>
        <w:t>ы</w:t>
      </w:r>
      <w:r w:rsidR="001812FE" w:rsidRPr="009B5C30">
        <w:rPr>
          <w:rFonts w:ascii="Times New Roman" w:hAnsi="Times New Roman" w:cs="Times New Roman"/>
          <w:sz w:val="24"/>
          <w:szCs w:val="28"/>
        </w:rPr>
        <w:t xml:space="preserve">») по взысканию дебиторской задолженности по платежам </w:t>
      </w:r>
      <w:r w:rsidR="001812FE" w:rsidRPr="009B5C30">
        <w:rPr>
          <w:rFonts w:ascii="Times New Roman" w:hAnsi="Times New Roman" w:cs="Times New Roman"/>
          <w:sz w:val="24"/>
          <w:szCs w:val="28"/>
        </w:rPr>
        <w:br/>
        <w:t>в бюджет</w:t>
      </w:r>
      <w:r w:rsidR="00A46A97" w:rsidRPr="009B5C30">
        <w:rPr>
          <w:rFonts w:ascii="Times New Roman" w:hAnsi="Times New Roman" w:cs="Times New Roman"/>
          <w:sz w:val="24"/>
          <w:szCs w:val="28"/>
        </w:rPr>
        <w:t xml:space="preserve"> </w:t>
      </w:r>
      <w:r w:rsidR="00211B8D" w:rsidRPr="009B5C30">
        <w:rPr>
          <w:rFonts w:ascii="Times New Roman" w:hAnsi="Times New Roman" w:cs="Times New Roman"/>
          <w:sz w:val="24"/>
          <w:szCs w:val="28"/>
          <w:u w:val="single"/>
        </w:rPr>
        <w:t>Максатихинского муниципального округа</w:t>
      </w:r>
      <w:r w:rsidR="001812FE" w:rsidRPr="009B5C30">
        <w:rPr>
          <w:rFonts w:ascii="Times New Roman" w:hAnsi="Times New Roman" w:cs="Times New Roman"/>
          <w:sz w:val="24"/>
          <w:szCs w:val="28"/>
          <w:u w:val="single"/>
        </w:rPr>
        <w:t xml:space="preserve"> Тверской области</w:t>
      </w:r>
      <w:r w:rsidR="001812FE" w:rsidRPr="009B5C30">
        <w:rPr>
          <w:rFonts w:ascii="Times New Roman" w:hAnsi="Times New Roman" w:cs="Times New Roman"/>
          <w:sz w:val="24"/>
          <w:szCs w:val="28"/>
        </w:rPr>
        <w:t>, пеням и штрафам по ним</w:t>
      </w:r>
    </w:p>
    <w:p w:rsidR="00070507" w:rsidRPr="001812FE" w:rsidRDefault="00070507" w:rsidP="000705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250" w:type="dxa"/>
        <w:tblLook w:val="04A0" w:firstRow="1" w:lastRow="0" w:firstColumn="1" w:lastColumn="0" w:noHBand="0" w:noVBand="1"/>
      </w:tblPr>
      <w:tblGrid>
        <w:gridCol w:w="709"/>
        <w:gridCol w:w="5747"/>
        <w:gridCol w:w="2086"/>
        <w:gridCol w:w="2813"/>
        <w:gridCol w:w="3104"/>
      </w:tblGrid>
      <w:tr w:rsidR="003E2B75" w:rsidRPr="003E2B75" w:rsidTr="009B5C30">
        <w:trPr>
          <w:trHeight w:val="63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3E2B75" w:rsidRPr="003E2B75" w:rsidTr="009B5C30">
        <w:trPr>
          <w:trHeight w:val="300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E2B75" w:rsidRPr="003E2B75" w:rsidTr="009B5C30">
        <w:trPr>
          <w:trHeight w:val="930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B75" w:rsidRPr="003E2B75" w:rsidRDefault="003E2B75" w:rsidP="0021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состояния дебиторской задолженности по платежам в бюджет</w:t>
            </w:r>
            <w:r w:rsidR="00A4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Максатихинского муниципального округа</w:t>
            </w: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Тверской области</w:t>
            </w:r>
            <w:r w:rsidR="0079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</w:t>
            </w:r>
            <w:r w:rsidR="00A4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  <w:r w:rsidR="0079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бюджет)</w:t>
            </w: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пеням и штрафам по ним, являющимися источниками формирования неналоговых доходов </w:t>
            </w:r>
            <w:r w:rsidR="00A4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(далее – дебиторская задолженность по неналоговым доходам)</w:t>
            </w:r>
          </w:p>
        </w:tc>
      </w:tr>
      <w:tr w:rsidR="003E2B75" w:rsidRPr="003E2B75" w:rsidTr="009B5C30">
        <w:trPr>
          <w:trHeight w:val="30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68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данных </w:t>
            </w:r>
            <w:r w:rsidR="00AE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бюджетного</w:t>
            </w:r>
            <w:r w:rsidR="00AE0F35"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учета и отчетности по объемам дебиторской задолженности по неналоговым доходам путем проведения ее инвентаризации </w:t>
            </w:r>
            <w:r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порядком</w:t>
            </w:r>
            <w:r w:rsidR="00555762"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инвентаризации</w:t>
            </w:r>
            <w:r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установленным главн</w:t>
            </w:r>
            <w:r w:rsidR="00555762"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администратор</w:t>
            </w:r>
            <w:r w:rsidR="00555762"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(администратором) </w:t>
            </w:r>
            <w:r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доходов </w:t>
            </w:r>
            <w:r w:rsidR="003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="00F80B02"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  <w:r w:rsidR="004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4B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органом местного самоуправления (далее - </w:t>
            </w:r>
            <w:r w:rsidR="004B37B1"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 w:rsidR="004B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="004B37B1"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 w:rsidR="004B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="004B37B1"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  <w:r w:rsidR="004B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4B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 w:rsidR="00DC1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 w:rsidR="00542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  <w:r w:rsidR="004B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3E2B75" w:rsidRDefault="003E2B75" w:rsidP="0056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  <w:r w:rsidR="00F80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</w:t>
            </w:r>
            <w:r w:rsidR="00563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месяца, следующего за отчетным. По итогам года </w:t>
            </w:r>
            <w:r w:rsidR="00F80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марта года, следующего за отчетным</w:t>
            </w:r>
            <w:bookmarkStart w:id="0" w:name="_GoBack"/>
            <w:bookmarkEnd w:id="0"/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E7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актуальной информации о структуре дебиторской задолженности по неналоговым доходам, отражение в </w:t>
            </w:r>
            <w:r w:rsidR="00E7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бюджетном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 текущей, просроченной и долгосрочной дебиторской задолженности по неналоговым доходам в зависимости от сроков ее образования</w:t>
            </w:r>
          </w:p>
        </w:tc>
      </w:tr>
      <w:tr w:rsidR="003E2B75" w:rsidRPr="003E2B75" w:rsidTr="009B5C30">
        <w:trPr>
          <w:trHeight w:val="3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9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просроченной дебиторской задолженности по неналоговым доходам по результатам проведенной инвентаризации дебиторской задолженности по неналоговым доходам</w:t>
            </w:r>
            <w:r w:rsidR="001F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соответствии с пунктом 1.1</w:t>
            </w:r>
            <w:r w:rsidR="002F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Плана</w:t>
            </w:r>
            <w:r w:rsidR="001F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6314" w:rsidRPr="00BA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BA6314" w:rsidRPr="00BA6314">
              <w:rPr>
                <w:rFonts w:ascii="Times New Roman" w:hAnsi="Times New Roman" w:cs="Times New Roman"/>
                <w:sz w:val="24"/>
                <w:szCs w:val="24"/>
              </w:rPr>
              <w:t>«дорожн</w:t>
            </w:r>
            <w:r w:rsidR="00AA470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A6314" w:rsidRPr="00BA6314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AA47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A6314" w:rsidRPr="00BA6314">
              <w:rPr>
                <w:rFonts w:ascii="Times New Roman" w:hAnsi="Times New Roman" w:cs="Times New Roman"/>
                <w:sz w:val="24"/>
                <w:szCs w:val="24"/>
              </w:rPr>
              <w:t>») по взысканию дебиторской задолженности по платежам</w:t>
            </w:r>
            <w:r w:rsidR="00BA6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314" w:rsidRPr="00BA6314">
              <w:rPr>
                <w:rFonts w:ascii="Times New Roman" w:hAnsi="Times New Roman" w:cs="Times New Roman"/>
                <w:sz w:val="24"/>
                <w:szCs w:val="24"/>
              </w:rPr>
              <w:t>в бюджет</w:t>
            </w:r>
            <w:r w:rsidR="0039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Максатихинского муниципального округа</w:t>
            </w:r>
            <w:r w:rsidR="00211B8D"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6314" w:rsidRPr="00BA6314">
              <w:rPr>
                <w:rFonts w:ascii="Times New Roman" w:hAnsi="Times New Roman" w:cs="Times New Roman"/>
                <w:sz w:val="24"/>
                <w:szCs w:val="24"/>
              </w:rPr>
              <w:t>Тверской области, пеням и штрафам по ним</w:t>
            </w:r>
            <w:r w:rsidR="00BA631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План)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  <w:r w:rsidR="001F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10 числа месяца, следующего за отчетным. По итогам года </w:t>
            </w:r>
            <w:r w:rsidR="001F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марта года, следующего за отчетным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Выявление сумм просроченной дебиторской задолженности по неналоговым доходам с истекшими и истекающими сроками исковой давности, а также сумм дебиторской задолженности по неналоговым доходам, подлежащей признанию безнадежной к взысканию и списанию</w:t>
            </w:r>
          </w:p>
        </w:tc>
      </w:tr>
      <w:tr w:rsidR="003E2B75" w:rsidRPr="003E2B75" w:rsidTr="009B5C30">
        <w:trPr>
          <w:trHeight w:val="2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E9647A">
            <w:pPr>
              <w:spacing w:after="0" w:line="240" w:lineRule="auto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Принятие решения о признании безнадежной к взысканию дебиторской задолженности по неналоговым доходам и </w:t>
            </w:r>
            <w:r w:rsidR="003333D4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е</w:t>
            </w:r>
            <w:r w:rsidR="00E76609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е</w:t>
            </w:r>
            <w:r w:rsidR="003333D4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списании (восстановлении) в соответствии со статьей 47.2 Бюджетного кодекса Российской Федерации </w:t>
            </w:r>
            <w:r w:rsidR="003333D4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в порядке, установленно</w:t>
            </w: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м главным админи</w:t>
            </w:r>
            <w:r w:rsidR="00AD57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с</w:t>
            </w: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тратором</w:t>
            </w:r>
            <w:r w:rsidR="009268EA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(администратором)</w:t>
            </w: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доходов </w:t>
            </w:r>
            <w:r w:rsidR="004B1677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местного</w:t>
            </w:r>
            <w:r w:rsidR="003333D4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18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</w:t>
            </w:r>
            <w:r w:rsidR="0052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255C4"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егламентом реализации полномочий администратора доходов</w:t>
            </w:r>
            <w:r w:rsidR="0052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55C4"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 по взысканию дебито</w:t>
            </w:r>
            <w:r w:rsidR="0052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255C4"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r w:rsidR="0052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задолженности </w:t>
            </w:r>
            <w:r w:rsidR="005255C4"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платежам в бюджет, пеням и штрафам по ним</w:t>
            </w:r>
            <w:r w:rsidR="0052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утвержденным главным </w:t>
            </w:r>
            <w:r w:rsidR="00184579"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</w:t>
            </w:r>
            <w:r w:rsidR="0018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184579"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(администратором) </w:t>
            </w:r>
            <w:r w:rsidR="00184579"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 w:rsidR="0018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="00184579"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  <w:r w:rsidR="0018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– Регламент)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просроченной дебиторской задолженности по неналоговым доходам</w:t>
            </w:r>
          </w:p>
        </w:tc>
      </w:tr>
      <w:tr w:rsidR="003E2B75" w:rsidRPr="003E2B75" w:rsidTr="009B5C30">
        <w:trPr>
          <w:trHeight w:val="21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E76609">
            <w:pPr>
              <w:spacing w:after="0" w:line="240" w:lineRule="auto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Отнесение сомнительной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дебиторской задолженности по неналоговым доходам </w:t>
            </w: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на забалансовый учет (задолженность неплатежеспособных дебиторов) для наблюдения за возможностью е</w:t>
            </w:r>
            <w:r w:rsidR="00E76609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е</w:t>
            </w: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взыскания в случае изменения имущественного положения дебитора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52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</w:t>
            </w:r>
            <w:r w:rsidR="0052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егламентом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информации о дебиторской задолженности по неналоговым доходам, подлежащей взысканию, снижение просроченной дебиторской задолженности по неналоговым доходам </w:t>
            </w:r>
          </w:p>
        </w:tc>
      </w:tr>
      <w:tr w:rsidR="003E2B75" w:rsidRPr="003E2B75" w:rsidTr="009B5C30">
        <w:trPr>
          <w:trHeight w:val="2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67228E" w:rsidRDefault="003E2B75" w:rsidP="00672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представление сводной аналитической записки о состоянии дебиторской задолженности по неналоговым доходам </w:t>
            </w:r>
            <w:r w:rsidR="0067228E"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Главе муниципального образования</w:t>
            </w: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Тверской области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67228E" w:rsidRDefault="004B1677" w:rsidP="0021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</w:t>
            </w:r>
            <w:r w:rsidR="0021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управление администрации Максатихинского муниципального округа</w:t>
            </w:r>
            <w:r w:rsidR="00F84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2B75"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 области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67228E" w:rsidRDefault="004114A8" w:rsidP="004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августа текущего финансового года;</w:t>
            </w: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до 10 ноября </w:t>
            </w:r>
            <w:r w:rsidRPr="0067228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br/>
            </w: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финансового года;</w:t>
            </w: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до 20 марта года, следующего за отчетным финансовым годом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67228E" w:rsidRDefault="0067228E" w:rsidP="0067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2B75"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</w:t>
            </w: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E2B75"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эффективности управления дебиторской задолженностью по неналоговым доходам</w:t>
            </w:r>
          </w:p>
        </w:tc>
      </w:tr>
      <w:tr w:rsidR="003E2B75" w:rsidRPr="003E2B75" w:rsidTr="009B5C30">
        <w:trPr>
          <w:trHeight w:val="315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Мероприятия, направленные на предотвращение возникновения просроченной дебиторской задолженности по неналоговым доходам</w:t>
            </w:r>
          </w:p>
        </w:tc>
      </w:tr>
      <w:tr w:rsidR="003E2B75" w:rsidRPr="003E2B75" w:rsidTr="009B5C30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3E2B75" w:rsidRDefault="003E2B75" w:rsidP="000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динамики просроченной дебиторской задолженности по неналоговым доходам  </w:t>
            </w:r>
            <w:r w:rsidR="000C2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информации о дебиторской задолженности и сокращение просроченной дебиторской задолженности по неналоговым доходам</w:t>
            </w:r>
          </w:p>
        </w:tc>
      </w:tr>
      <w:tr w:rsidR="003E2B75" w:rsidRPr="003E2B75" w:rsidTr="009B5C3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3E2B75" w:rsidRDefault="003E2B75" w:rsidP="00DE4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финансового (платежного) состояния </w:t>
            </w:r>
            <w:r w:rsidR="00DE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дебиторов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принятие мер по взысканию просроченной дебиторской задолженности по неналоговым доходам</w:t>
            </w:r>
          </w:p>
        </w:tc>
      </w:tr>
      <w:tr w:rsidR="003E2B75" w:rsidRPr="003E2B75" w:rsidTr="009B5C3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DE4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контроля за правильностью исчисления, полнотой и своевременностью осуществления платежей, пен</w:t>
            </w:r>
            <w:r w:rsidR="00DE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штрафам по ним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3E2B75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образования (роста) просроченной дебиторской задолженности по неналоговым доходам</w:t>
            </w:r>
          </w:p>
        </w:tc>
      </w:tr>
      <w:tr w:rsidR="003E2B75" w:rsidRPr="003E2B75" w:rsidTr="009B5C30">
        <w:trPr>
          <w:trHeight w:val="17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FD633D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FD633D" w:rsidRDefault="003E2B75" w:rsidP="006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</w:t>
            </w:r>
            <w:r w:rsidR="00702297"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лавного администратора </w:t>
            </w:r>
            <w:r w:rsidR="0068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(администратора) </w:t>
            </w: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доходов </w:t>
            </w:r>
            <w:r w:rsidR="00FD633D"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в информационно-телекоммуникационной сети Интернет информации о </w:t>
            </w:r>
            <w:r w:rsidR="00702297"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дебиторах</w:t>
            </w:r>
            <w:r w:rsidR="00900DB3"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(юридических лицах)</w:t>
            </w: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имеющих просроченную задолженность по платежам в </w:t>
            </w:r>
            <w:r w:rsidR="00FD633D"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бюджет, пеням и штрафам по ним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FD633D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FD633D" w:rsidRDefault="003E2B75" w:rsidP="00FD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FD633D"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FD633D" w:rsidRDefault="003E2B75" w:rsidP="00C8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</w:t>
            </w:r>
            <w:r w:rsidR="00C86AB5"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роста просроченной дебиторской задолженности по неналоговым доходам</w:t>
            </w:r>
          </w:p>
        </w:tc>
      </w:tr>
      <w:tr w:rsidR="003E2B75" w:rsidRPr="003E2B75" w:rsidTr="009B5C30">
        <w:trPr>
          <w:trHeight w:val="540"/>
        </w:trPr>
        <w:tc>
          <w:tcPr>
            <w:tcW w:w="14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Мероприятия, направленные на снижение просроченной дебиторской задолженности по неналоговым доходам</w:t>
            </w:r>
          </w:p>
        </w:tc>
      </w:tr>
      <w:tr w:rsidR="00900DB3" w:rsidRPr="003E2B75" w:rsidTr="009B5C30">
        <w:trPr>
          <w:trHeight w:val="1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B3" w:rsidRPr="003E2B75" w:rsidRDefault="00900DB3" w:rsidP="0070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  <w:r w:rsidR="007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дебиторам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претензий о погашении образовавшейся задолженности в досудебном порядке в установленный законодательством или договором (контрактом) срок досудебного урегулирования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DB3" w:rsidRPr="003E2B75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DB3" w:rsidRPr="003E2B75" w:rsidRDefault="00900DB3" w:rsidP="007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Регламентом 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принятие мер по взысканию просроченной дебиторской задолженности по неналоговым доходам, ее сокращение</w:t>
            </w:r>
          </w:p>
        </w:tc>
      </w:tr>
      <w:tr w:rsidR="00900DB3" w:rsidRPr="003E2B75" w:rsidTr="009B5C30">
        <w:trPr>
          <w:trHeight w:val="25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Осуществления контроля за поступлением платежей по претензиям</w:t>
            </w:r>
            <w:r w:rsidR="00D7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направленным в адрес дебиторов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6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 с момента направления претензии до момента погашения</w:t>
            </w:r>
            <w:r w:rsidR="00D7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дебитором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задолженности</w:t>
            </w:r>
            <w:r w:rsidR="00E7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претензии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истечения срока, установленного претензией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просроченной дебиторской задолженности по неналоговым доходам в досудебном порядке</w:t>
            </w:r>
          </w:p>
        </w:tc>
      </w:tr>
      <w:tr w:rsidR="00900DB3" w:rsidRPr="003E2B75" w:rsidTr="009B5C30">
        <w:trPr>
          <w:trHeight w:val="15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в суд исковых заявлений о взыскании просроченной дебиторской задолженности по неналоговым доходам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D7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Регламентом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образования просроченной дебиторской задолженности по неналоговым доходам, имеющей признаки безнадежной к взысканию</w:t>
            </w:r>
          </w:p>
        </w:tc>
      </w:tr>
      <w:tr w:rsidR="00900DB3" w:rsidRPr="003E2B75" w:rsidTr="009B5C30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принятия исчерпы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</w:t>
            </w:r>
            <w:r w:rsidR="002F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взыскании просроченной дебиторской задолженности по неналоговым доходам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к тому оснований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взыскания просроченной дебиторской задолженности по неналоговым доходам</w:t>
            </w:r>
          </w:p>
        </w:tc>
      </w:tr>
      <w:tr w:rsidR="00900DB3" w:rsidRPr="003E2B75" w:rsidTr="009B5C30">
        <w:trPr>
          <w:trHeight w:val="1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исполнительных документов в территориальный орган Федеральной службы судебных приставов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517AEA" w:rsidRDefault="00900DB3" w:rsidP="0089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Регламентом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Принудительное исполнение судебных актов о взыскании просроченной дебиторской задолженности по неналоговым доходам</w:t>
            </w:r>
          </w:p>
        </w:tc>
      </w:tr>
      <w:tr w:rsidR="00900DB3" w:rsidRPr="003E2B75" w:rsidTr="009B5C30">
        <w:trPr>
          <w:trHeight w:val="2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517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взаимодействия с судебным приставом-исполнителем территориального органа Федеральной службы судебных приставов, осуществляющим принудительное взыскание просроченной дебиторской задолженности с </w:t>
            </w:r>
            <w:r w:rsidR="00517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дебитора по исполнительному документу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51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Регламентом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своевременного взыскания просроченной дебиторской задолженности по неналоговым доходам</w:t>
            </w:r>
          </w:p>
        </w:tc>
      </w:tr>
      <w:tr w:rsidR="00900DB3" w:rsidRPr="003E2B75" w:rsidTr="009B5C30">
        <w:trPr>
          <w:trHeight w:val="1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B408C3" w:rsidRDefault="00900DB3" w:rsidP="00B4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адресной работы с дебиторами, нарушающими финансовую дисциплину (направление информационных писем, проведение рабочих встреч, </w:t>
            </w:r>
            <w:r w:rsidR="00B408C3" w:rsidRPr="00B40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совещаний, </w:t>
            </w:r>
            <w:r w:rsidR="002F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заседаний </w:t>
            </w:r>
            <w:r w:rsidR="00B408C3" w:rsidRPr="00B40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комиссий по работе с дебиторами, иные мероприятия</w:t>
            </w:r>
            <w:r w:rsidRPr="00B40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образования (роста) просроченной дебиторской задолженности по неналоговым доходам</w:t>
            </w:r>
          </w:p>
        </w:tc>
      </w:tr>
      <w:tr w:rsidR="00900DB3" w:rsidRPr="003E2B75" w:rsidTr="009B5C30">
        <w:trPr>
          <w:trHeight w:val="2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DB3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DB3" w:rsidRPr="00BE494C" w:rsidRDefault="00900DB3" w:rsidP="00DC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с </w:t>
            </w:r>
            <w:r w:rsidR="00B408C3"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главными администраторами </w:t>
            </w:r>
            <w:r w:rsidR="00DC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(администраторами) доходов </w:t>
            </w:r>
            <w:r w:rsidR="0071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="00515494"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  <w:r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408C3"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допустивши</w:t>
            </w:r>
            <w:r w:rsidR="00515494"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B408C3"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просроченной дебиторской задолженности </w:t>
            </w:r>
            <w:r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(направление информационных писем, проведение рабочих встреч)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DB3" w:rsidRPr="003E2B75" w:rsidRDefault="00DC143B" w:rsidP="0021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</w:t>
            </w:r>
            <w:r w:rsidR="0021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администрации Максатихинского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 области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образования (роста) просроченной дебиторской задолженности по неналоговым доходам</w:t>
            </w:r>
          </w:p>
        </w:tc>
      </w:tr>
      <w:tr w:rsidR="00900DB3" w:rsidRPr="003E2B75" w:rsidTr="009B5C30">
        <w:trPr>
          <w:trHeight w:val="24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Списание просроченной дебиторской задолженности по неналоговым доходам, признанной безнадежной к взысканию, в порядке, установленном законодательством Российской Федерации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принятии решения о списании дебиторской задолженности по неналоговым доходам </w:t>
            </w: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балансового учета в случа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признания ее безнадежной к взысканию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просроченной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дебиторской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задолженности по неналоговым доходам</w:t>
            </w:r>
          </w:p>
        </w:tc>
      </w:tr>
      <w:tr w:rsidR="00900DB3" w:rsidRPr="003E2B75" w:rsidTr="009B5C30">
        <w:trPr>
          <w:trHeight w:val="690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DB3" w:rsidRPr="003E2B75" w:rsidRDefault="00900DB3" w:rsidP="001A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Мероприятия, направленные на повышение эффективности, контроль и оценку исполнения главными администраторами</w:t>
            </w:r>
            <w:r w:rsidR="0018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(администраторами)</w:t>
            </w: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доходов </w:t>
            </w:r>
            <w:r w:rsidR="001A0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полномочий по администрированию доходов по неналоговым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доходам</w:t>
            </w: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0DB3" w:rsidRPr="003E2B75" w:rsidTr="009B5C30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FD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FD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D6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в </w:t>
            </w:r>
            <w:r w:rsid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</w:t>
            </w:r>
            <w:r w:rsid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Тверской области </w:t>
            </w:r>
            <w:r w:rsidR="006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 и мероприятий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отражающих эффективность мероприятий  по снижению дебиторской задолженности и просроченной дебиторской задолженности по неналоговым доходам </w:t>
            </w:r>
            <w:r w:rsid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местного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3E2B75" w:rsidRDefault="002F3E4A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="00B0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управления дебиторской задолженностью</w:t>
            </w:r>
          </w:p>
        </w:tc>
      </w:tr>
      <w:tr w:rsidR="00900DB3" w:rsidRPr="003E2B75" w:rsidTr="009B5C30">
        <w:trPr>
          <w:trHeight w:val="362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DB3" w:rsidRPr="003E2B75" w:rsidRDefault="00352374" w:rsidP="0051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900DB3"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Отчетность о выполнении Плана </w:t>
            </w:r>
          </w:p>
        </w:tc>
      </w:tr>
      <w:tr w:rsidR="00790597" w:rsidRPr="003E2B75" w:rsidTr="009B5C30">
        <w:trPr>
          <w:trHeight w:val="2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597" w:rsidRDefault="00790597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597" w:rsidRPr="003E2B75" w:rsidRDefault="00790597" w:rsidP="00E0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отчета о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информационной подсистеме </w:t>
            </w:r>
            <w:r w:rsidRPr="002F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консолидированной бюджетной и произвольной отчетности автоматизированной системы управления бюджетным процессом Тверской области, входящей в состав государственной информационной системы управления государственными и муниципальными финансами Тверской области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97" w:rsidRPr="0067228E" w:rsidRDefault="00790597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597" w:rsidRPr="00D63886" w:rsidRDefault="00790597" w:rsidP="00D6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Ежеквартально, до 25 числа месяца,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следующего за отчетным. По итогам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 следующего за отчетным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597" w:rsidRPr="003E2B75" w:rsidRDefault="00790597" w:rsidP="0037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эффективности реализации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целях недопущения увеличения и сокращения объемов накопленной дебиторской задолженности по неналоговым доходам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0DB3" w:rsidRPr="003E2B75" w:rsidTr="009B5C30">
        <w:trPr>
          <w:trHeight w:val="2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352374" w:rsidP="00DA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00DB3"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A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E0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79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сводного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отчета о реализации </w:t>
            </w:r>
            <w:r w:rsidR="00517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E0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информационной подсистеме </w:t>
            </w:r>
            <w:r w:rsidR="002F1BA6" w:rsidRPr="002F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консолидированной бюджетной и произвольной отчетности автоматизированной системы управления бюджетным процессом Тверской области, входящей в состав государственной информационной системы управления государственными и муниципальными финансами Тверской области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3E2B75" w:rsidRDefault="00E444A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Максатихинского муниципального округа Тверской области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79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  <w:r w:rsidR="00E01C08" w:rsidRP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79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7128FC" w:rsidRP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месяца</w:t>
            </w:r>
            <w:r w:rsidRP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следующего за отчетным. По итогам года </w:t>
            </w:r>
            <w:r w:rsidR="00E0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79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марта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 следующего за отчетным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37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эффективности реализации мероприятий </w:t>
            </w:r>
            <w:r w:rsidR="00E0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лана</w:t>
            </w:r>
            <w:r w:rsidR="00747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целях недопущения увеличения и сокращения объемов накопленной дебиторской задолженности по неналоговым доходам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E2B75" w:rsidRDefault="003E2B75"/>
    <w:sectPr w:rsidR="003E2B75" w:rsidSect="009B5C30">
      <w:headerReference w:type="default" r:id="rId8"/>
      <w:headerReference w:type="first" r:id="rId9"/>
      <w:pgSz w:w="16838" w:h="11906" w:orient="landscape" w:code="9"/>
      <w:pgMar w:top="851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82" w:rsidRDefault="00D70282" w:rsidP="00022FB9">
      <w:pPr>
        <w:spacing w:after="0" w:line="240" w:lineRule="auto"/>
      </w:pPr>
      <w:r>
        <w:separator/>
      </w:r>
    </w:p>
  </w:endnote>
  <w:endnote w:type="continuationSeparator" w:id="0">
    <w:p w:rsidR="00D70282" w:rsidRDefault="00D70282" w:rsidP="0002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altName w:val="Segoe UI Semilight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82" w:rsidRDefault="00D70282" w:rsidP="00022FB9">
      <w:pPr>
        <w:spacing w:after="0" w:line="240" w:lineRule="auto"/>
      </w:pPr>
      <w:r>
        <w:separator/>
      </w:r>
    </w:p>
  </w:footnote>
  <w:footnote w:type="continuationSeparator" w:id="0">
    <w:p w:rsidR="00D70282" w:rsidRDefault="00D70282" w:rsidP="0002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B5E" w:rsidRPr="005F0A33" w:rsidRDefault="000F5B5E">
    <w:pPr>
      <w:pStyle w:val="a4"/>
      <w:jc w:val="center"/>
      <w:rPr>
        <w:rFonts w:ascii="Times New Roman" w:hAnsi="Times New Roman" w:cs="Times New Roman"/>
      </w:rPr>
    </w:pPr>
  </w:p>
  <w:p w:rsidR="002670DA" w:rsidRPr="002670DA" w:rsidRDefault="002670DA" w:rsidP="002670DA">
    <w:pPr>
      <w:pStyle w:val="a4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23394"/>
      <w:docPartObj>
        <w:docPartGallery w:val="Page Numbers (Top of Page)"/>
        <w:docPartUnique/>
      </w:docPartObj>
    </w:sdtPr>
    <w:sdtEndPr/>
    <w:sdtContent>
      <w:p w:rsidR="000F5B5E" w:rsidRDefault="000F5B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670DA" w:rsidRPr="00446F31" w:rsidRDefault="002670DA" w:rsidP="00446F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75"/>
    <w:rsid w:val="000124BE"/>
    <w:rsid w:val="00022FB9"/>
    <w:rsid w:val="000464AC"/>
    <w:rsid w:val="00070507"/>
    <w:rsid w:val="000C29CD"/>
    <w:rsid w:val="000F5B5E"/>
    <w:rsid w:val="00122B0C"/>
    <w:rsid w:val="001549B9"/>
    <w:rsid w:val="001812FE"/>
    <w:rsid w:val="00184579"/>
    <w:rsid w:val="001A011C"/>
    <w:rsid w:val="001F0EE7"/>
    <w:rsid w:val="001F73D8"/>
    <w:rsid w:val="00211B8D"/>
    <w:rsid w:val="002670DA"/>
    <w:rsid w:val="002B4601"/>
    <w:rsid w:val="002D7E97"/>
    <w:rsid w:val="002F1BA6"/>
    <w:rsid w:val="002F3E4A"/>
    <w:rsid w:val="00312CD2"/>
    <w:rsid w:val="003333D4"/>
    <w:rsid w:val="00352374"/>
    <w:rsid w:val="00356927"/>
    <w:rsid w:val="00376079"/>
    <w:rsid w:val="003933D4"/>
    <w:rsid w:val="00397CD2"/>
    <w:rsid w:val="003B61CA"/>
    <w:rsid w:val="003E2B75"/>
    <w:rsid w:val="004114A8"/>
    <w:rsid w:val="00446F31"/>
    <w:rsid w:val="004B1677"/>
    <w:rsid w:val="004B37B1"/>
    <w:rsid w:val="004B4142"/>
    <w:rsid w:val="004C4197"/>
    <w:rsid w:val="00515494"/>
    <w:rsid w:val="00515A81"/>
    <w:rsid w:val="005179C4"/>
    <w:rsid w:val="00517AEA"/>
    <w:rsid w:val="005255C4"/>
    <w:rsid w:val="0054298D"/>
    <w:rsid w:val="00555762"/>
    <w:rsid w:val="00563CC7"/>
    <w:rsid w:val="005B472F"/>
    <w:rsid w:val="005F0A33"/>
    <w:rsid w:val="0062737D"/>
    <w:rsid w:val="00646E8C"/>
    <w:rsid w:val="006542BE"/>
    <w:rsid w:val="006635C4"/>
    <w:rsid w:val="006719B0"/>
    <w:rsid w:val="0067228E"/>
    <w:rsid w:val="0068374B"/>
    <w:rsid w:val="00702297"/>
    <w:rsid w:val="007128FC"/>
    <w:rsid w:val="00713560"/>
    <w:rsid w:val="0074795B"/>
    <w:rsid w:val="00763BFF"/>
    <w:rsid w:val="00790597"/>
    <w:rsid w:val="007964D7"/>
    <w:rsid w:val="007C6E21"/>
    <w:rsid w:val="00830ED1"/>
    <w:rsid w:val="008370F4"/>
    <w:rsid w:val="0084059D"/>
    <w:rsid w:val="00876E30"/>
    <w:rsid w:val="00880BD9"/>
    <w:rsid w:val="00893656"/>
    <w:rsid w:val="008D315D"/>
    <w:rsid w:val="008E1F90"/>
    <w:rsid w:val="00900DB3"/>
    <w:rsid w:val="00913A0F"/>
    <w:rsid w:val="009268EA"/>
    <w:rsid w:val="00934D0C"/>
    <w:rsid w:val="009B5C30"/>
    <w:rsid w:val="00A26891"/>
    <w:rsid w:val="00A46A97"/>
    <w:rsid w:val="00A576C5"/>
    <w:rsid w:val="00AA470E"/>
    <w:rsid w:val="00AC430F"/>
    <w:rsid w:val="00AD3A02"/>
    <w:rsid w:val="00AD57F0"/>
    <w:rsid w:val="00AE0F35"/>
    <w:rsid w:val="00B0147D"/>
    <w:rsid w:val="00B408C3"/>
    <w:rsid w:val="00BA6314"/>
    <w:rsid w:val="00BE494C"/>
    <w:rsid w:val="00C50B30"/>
    <w:rsid w:val="00C71445"/>
    <w:rsid w:val="00C86AB5"/>
    <w:rsid w:val="00C9260C"/>
    <w:rsid w:val="00D12667"/>
    <w:rsid w:val="00D27702"/>
    <w:rsid w:val="00D63886"/>
    <w:rsid w:val="00D70282"/>
    <w:rsid w:val="00D76518"/>
    <w:rsid w:val="00DA03B7"/>
    <w:rsid w:val="00DB3C8B"/>
    <w:rsid w:val="00DC143B"/>
    <w:rsid w:val="00DE49A1"/>
    <w:rsid w:val="00DF4075"/>
    <w:rsid w:val="00E0091F"/>
    <w:rsid w:val="00E01C08"/>
    <w:rsid w:val="00E24F07"/>
    <w:rsid w:val="00E444AB"/>
    <w:rsid w:val="00E76609"/>
    <w:rsid w:val="00E9647A"/>
    <w:rsid w:val="00EB2B45"/>
    <w:rsid w:val="00EE0E94"/>
    <w:rsid w:val="00F67621"/>
    <w:rsid w:val="00F80B02"/>
    <w:rsid w:val="00F84994"/>
    <w:rsid w:val="00FD633D"/>
    <w:rsid w:val="00F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D57F0"/>
  </w:style>
  <w:style w:type="paragraph" w:styleId="a4">
    <w:name w:val="header"/>
    <w:basedOn w:val="a"/>
    <w:link w:val="a5"/>
    <w:uiPriority w:val="99"/>
    <w:unhideWhenUsed/>
    <w:rsid w:val="00022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2FB9"/>
  </w:style>
  <w:style w:type="paragraph" w:styleId="a6">
    <w:name w:val="footer"/>
    <w:basedOn w:val="a"/>
    <w:link w:val="a7"/>
    <w:uiPriority w:val="99"/>
    <w:unhideWhenUsed/>
    <w:rsid w:val="00022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2FB9"/>
  </w:style>
  <w:style w:type="paragraph" w:styleId="a8">
    <w:name w:val="No Spacing"/>
    <w:link w:val="a9"/>
    <w:uiPriority w:val="1"/>
    <w:qFormat/>
    <w:rsid w:val="00C50B30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C50B30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46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D57F0"/>
  </w:style>
  <w:style w:type="paragraph" w:styleId="a4">
    <w:name w:val="header"/>
    <w:basedOn w:val="a"/>
    <w:link w:val="a5"/>
    <w:uiPriority w:val="99"/>
    <w:unhideWhenUsed/>
    <w:rsid w:val="00022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2FB9"/>
  </w:style>
  <w:style w:type="paragraph" w:styleId="a6">
    <w:name w:val="footer"/>
    <w:basedOn w:val="a"/>
    <w:link w:val="a7"/>
    <w:uiPriority w:val="99"/>
    <w:unhideWhenUsed/>
    <w:rsid w:val="00022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2FB9"/>
  </w:style>
  <w:style w:type="paragraph" w:styleId="a8">
    <w:name w:val="No Spacing"/>
    <w:link w:val="a9"/>
    <w:uiPriority w:val="1"/>
    <w:qFormat/>
    <w:rsid w:val="00C50B30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C50B30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4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6EA8-A6E4-43DD-B96F-5021924D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Хазова Наталья Борисовна</dc:creator>
  <cp:lastModifiedBy>Лидия</cp:lastModifiedBy>
  <cp:revision>2</cp:revision>
  <cp:lastPrinted>2026-03-17T08:37:00Z</cp:lastPrinted>
  <dcterms:created xsi:type="dcterms:W3CDTF">2026-03-17T08:37:00Z</dcterms:created>
  <dcterms:modified xsi:type="dcterms:W3CDTF">2026-03-17T08:37:00Z</dcterms:modified>
</cp:coreProperties>
</file>